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F2A4" w14:textId="77777777" w:rsidR="00D27521" w:rsidRDefault="00D27521" w:rsidP="000E16A0">
      <w:pPr>
        <w:pStyle w:val="Heading1"/>
        <w:jc w:val="right"/>
        <w:rPr>
          <w:rFonts w:ascii="Times New Roman" w:hAnsi="Times New Roman"/>
          <w:sz w:val="28"/>
          <w:szCs w:val="28"/>
        </w:rPr>
      </w:pPr>
      <w:bookmarkStart w:id="0" w:name="_Toc217135598"/>
      <w:bookmarkStart w:id="1" w:name="_GoBack"/>
      <w:bookmarkEnd w:id="1"/>
    </w:p>
    <w:p w14:paraId="6B9D2902" w14:textId="6702EE97" w:rsidR="000E16A0" w:rsidRPr="0062222F" w:rsidRDefault="000E16A0" w:rsidP="000E16A0">
      <w:pPr>
        <w:pStyle w:val="Heading1"/>
        <w:jc w:val="right"/>
        <w:rPr>
          <w:rFonts w:ascii="Times New Roman" w:hAnsi="Times New Roman"/>
          <w:sz w:val="28"/>
          <w:szCs w:val="28"/>
        </w:rPr>
      </w:pPr>
      <w:r w:rsidRPr="0062222F">
        <w:rPr>
          <w:rFonts w:ascii="Times New Roman" w:hAnsi="Times New Roman"/>
          <w:sz w:val="28"/>
          <w:szCs w:val="28"/>
        </w:rPr>
        <w:t xml:space="preserve">NO.  </w:t>
      </w:r>
      <w:r w:rsidR="00B168A8">
        <w:rPr>
          <w:rFonts w:ascii="Times New Roman" w:hAnsi="Times New Roman"/>
          <w:sz w:val="28"/>
          <w:szCs w:val="28"/>
        </w:rPr>
        <w:t>55968-4-I</w:t>
      </w:r>
      <w:bookmarkEnd w:id="0"/>
      <w:r w:rsidR="00B168A8">
        <w:rPr>
          <w:rFonts w:ascii="Times New Roman" w:hAnsi="Times New Roman"/>
          <w:sz w:val="28"/>
          <w:szCs w:val="28"/>
        </w:rPr>
        <w:t>I</w:t>
      </w:r>
    </w:p>
    <w:p w14:paraId="073B3468" w14:textId="77777777" w:rsidR="000E16A0" w:rsidRDefault="000E16A0" w:rsidP="000E16A0">
      <w:pPr>
        <w:tabs>
          <w:tab w:val="center" w:pos="3600"/>
        </w:tabs>
        <w:suppressAutoHyphens/>
        <w:spacing w:after="0" w:line="240" w:lineRule="auto"/>
        <w:jc w:val="center"/>
        <w:rPr>
          <w:spacing w:val="-3"/>
          <w:sz w:val="28"/>
          <w:szCs w:val="28"/>
        </w:rPr>
      </w:pPr>
    </w:p>
    <w:p w14:paraId="055624DE" w14:textId="4995489F"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COURT OF APPEALS OF THE STATE OF WASHINGTON</w:t>
      </w:r>
      <w:r>
        <w:rPr>
          <w:spacing w:val="-3"/>
          <w:sz w:val="28"/>
          <w:szCs w:val="28"/>
        </w:rPr>
        <w:t xml:space="preserve"> D</w:t>
      </w:r>
      <w:r w:rsidRPr="0062222F">
        <w:rPr>
          <w:spacing w:val="-3"/>
          <w:sz w:val="28"/>
          <w:szCs w:val="28"/>
        </w:rPr>
        <w:t xml:space="preserve">IVISION </w:t>
      </w:r>
      <w:r w:rsidR="00B168A8">
        <w:rPr>
          <w:spacing w:val="-3"/>
          <w:sz w:val="28"/>
          <w:szCs w:val="28"/>
        </w:rPr>
        <w:t>TWO</w:t>
      </w:r>
    </w:p>
    <w:p w14:paraId="54D11D22" w14:textId="77777777" w:rsidR="000E16A0" w:rsidRPr="0062222F" w:rsidRDefault="000E16A0" w:rsidP="000E16A0">
      <w:pPr>
        <w:tabs>
          <w:tab w:val="left" w:pos="-720"/>
        </w:tabs>
        <w:suppressAutoHyphens/>
        <w:spacing w:after="0" w:line="240" w:lineRule="auto"/>
        <w:jc w:val="center"/>
        <w:rPr>
          <w:spacing w:val="-3"/>
          <w:sz w:val="28"/>
          <w:szCs w:val="28"/>
        </w:rPr>
      </w:pPr>
      <w:r w:rsidRPr="0062222F">
        <w:rPr>
          <w:spacing w:val="-3"/>
          <w:sz w:val="28"/>
          <w:szCs w:val="28"/>
        </w:rPr>
        <w:t>___________________________________________________</w:t>
      </w:r>
    </w:p>
    <w:p w14:paraId="75577BF0" w14:textId="77777777" w:rsidR="000E16A0" w:rsidRDefault="000E16A0" w:rsidP="000E16A0">
      <w:pPr>
        <w:tabs>
          <w:tab w:val="center" w:pos="3600"/>
        </w:tabs>
        <w:suppressAutoHyphens/>
        <w:spacing w:after="0" w:line="240" w:lineRule="auto"/>
        <w:jc w:val="center"/>
        <w:rPr>
          <w:spacing w:val="-3"/>
          <w:sz w:val="28"/>
          <w:szCs w:val="28"/>
        </w:rPr>
      </w:pPr>
    </w:p>
    <w:p w14:paraId="383A972E" w14:textId="77777777" w:rsidR="000E16A0"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STATE OF WASHINGTON,</w:t>
      </w:r>
    </w:p>
    <w:p w14:paraId="3AC69641" w14:textId="77777777" w:rsidR="000E16A0" w:rsidRPr="0062222F" w:rsidRDefault="000E16A0" w:rsidP="000E16A0">
      <w:pPr>
        <w:tabs>
          <w:tab w:val="center" w:pos="3600"/>
        </w:tabs>
        <w:suppressAutoHyphens/>
        <w:spacing w:after="0" w:line="240" w:lineRule="auto"/>
        <w:jc w:val="center"/>
        <w:rPr>
          <w:spacing w:val="-3"/>
          <w:sz w:val="28"/>
          <w:szCs w:val="28"/>
        </w:rPr>
      </w:pPr>
    </w:p>
    <w:p w14:paraId="6F7F0D95" w14:textId="569AA614" w:rsidR="000E16A0"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Respondent,</w:t>
      </w:r>
    </w:p>
    <w:p w14:paraId="05E24022" w14:textId="77777777" w:rsidR="00D27521" w:rsidRPr="0062222F" w:rsidRDefault="00D27521" w:rsidP="000E16A0">
      <w:pPr>
        <w:tabs>
          <w:tab w:val="center" w:pos="3600"/>
        </w:tabs>
        <w:suppressAutoHyphens/>
        <w:spacing w:after="0" w:line="240" w:lineRule="auto"/>
        <w:jc w:val="center"/>
        <w:rPr>
          <w:spacing w:val="-3"/>
          <w:sz w:val="28"/>
          <w:szCs w:val="28"/>
        </w:rPr>
      </w:pPr>
    </w:p>
    <w:p w14:paraId="78390263" w14:textId="77777777" w:rsidR="000E16A0"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v.</w:t>
      </w:r>
    </w:p>
    <w:p w14:paraId="3E1D9A82" w14:textId="77777777" w:rsidR="000E16A0" w:rsidRPr="0062222F" w:rsidRDefault="000E16A0" w:rsidP="000E16A0">
      <w:pPr>
        <w:tabs>
          <w:tab w:val="center" w:pos="3600"/>
        </w:tabs>
        <w:suppressAutoHyphens/>
        <w:spacing w:after="0" w:line="240" w:lineRule="auto"/>
        <w:jc w:val="center"/>
        <w:rPr>
          <w:spacing w:val="-3"/>
          <w:sz w:val="28"/>
          <w:szCs w:val="28"/>
        </w:rPr>
      </w:pPr>
    </w:p>
    <w:p w14:paraId="10BD4186" w14:textId="47486223" w:rsidR="000E16A0" w:rsidRDefault="00B168A8" w:rsidP="000E16A0">
      <w:pPr>
        <w:tabs>
          <w:tab w:val="center" w:pos="3600"/>
        </w:tabs>
        <w:suppressAutoHyphens/>
        <w:spacing w:after="0" w:line="240" w:lineRule="auto"/>
        <w:jc w:val="center"/>
        <w:rPr>
          <w:caps/>
          <w:spacing w:val="-3"/>
          <w:sz w:val="28"/>
          <w:szCs w:val="28"/>
        </w:rPr>
      </w:pPr>
      <w:r>
        <w:rPr>
          <w:caps/>
          <w:spacing w:val="-3"/>
          <w:sz w:val="28"/>
          <w:szCs w:val="28"/>
        </w:rPr>
        <w:t xml:space="preserve">JOHN CAREY, </w:t>
      </w:r>
    </w:p>
    <w:p w14:paraId="4787726B" w14:textId="77777777" w:rsidR="000E16A0" w:rsidRPr="0062222F" w:rsidRDefault="000E16A0" w:rsidP="000E16A0">
      <w:pPr>
        <w:tabs>
          <w:tab w:val="center" w:pos="3600"/>
        </w:tabs>
        <w:suppressAutoHyphens/>
        <w:spacing w:after="0" w:line="240" w:lineRule="auto"/>
        <w:jc w:val="center"/>
        <w:rPr>
          <w:spacing w:val="-3"/>
          <w:sz w:val="28"/>
          <w:szCs w:val="28"/>
        </w:rPr>
      </w:pPr>
    </w:p>
    <w:p w14:paraId="323D4A50" w14:textId="77777777"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Appellant.</w:t>
      </w:r>
    </w:p>
    <w:p w14:paraId="7458B7ED" w14:textId="77777777" w:rsidR="000E16A0" w:rsidRPr="0062222F" w:rsidRDefault="000E16A0" w:rsidP="000E16A0">
      <w:pPr>
        <w:tabs>
          <w:tab w:val="left" w:pos="-720"/>
        </w:tabs>
        <w:suppressAutoHyphens/>
        <w:spacing w:after="0" w:line="240" w:lineRule="auto"/>
        <w:jc w:val="center"/>
        <w:rPr>
          <w:spacing w:val="-3"/>
          <w:sz w:val="28"/>
          <w:szCs w:val="28"/>
        </w:rPr>
      </w:pPr>
      <w:r w:rsidRPr="0062222F">
        <w:rPr>
          <w:spacing w:val="-3"/>
          <w:sz w:val="28"/>
          <w:szCs w:val="28"/>
        </w:rPr>
        <w:t>___________________________________________________</w:t>
      </w:r>
    </w:p>
    <w:p w14:paraId="0A94E946" w14:textId="77777777" w:rsidR="000E16A0" w:rsidRPr="0062222F" w:rsidRDefault="000E16A0" w:rsidP="000E16A0">
      <w:pPr>
        <w:tabs>
          <w:tab w:val="left" w:pos="-720"/>
        </w:tabs>
        <w:suppressAutoHyphens/>
        <w:spacing w:after="0" w:line="240" w:lineRule="auto"/>
        <w:jc w:val="center"/>
        <w:rPr>
          <w:spacing w:val="-3"/>
          <w:sz w:val="28"/>
          <w:szCs w:val="28"/>
        </w:rPr>
      </w:pPr>
    </w:p>
    <w:p w14:paraId="0DC5E4BF" w14:textId="77777777"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ON APPEAL FROM THE SUPERIOR COURT OF THE</w:t>
      </w:r>
    </w:p>
    <w:p w14:paraId="7BE51D58" w14:textId="2042A2C7"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 xml:space="preserve">STATE OF WASHINGTON FOR </w:t>
      </w:r>
      <w:r w:rsidR="00B168A8">
        <w:rPr>
          <w:spacing w:val="-3"/>
          <w:sz w:val="28"/>
          <w:szCs w:val="28"/>
        </w:rPr>
        <w:t>CLARK COUNTY</w:t>
      </w:r>
    </w:p>
    <w:p w14:paraId="1FA3AE62" w14:textId="77777777" w:rsidR="000E16A0" w:rsidRPr="0062222F" w:rsidRDefault="000E16A0" w:rsidP="000E16A0">
      <w:pPr>
        <w:tabs>
          <w:tab w:val="center" w:pos="3600"/>
        </w:tabs>
        <w:suppressAutoHyphens/>
        <w:spacing w:after="0" w:line="240" w:lineRule="auto"/>
        <w:jc w:val="center"/>
        <w:rPr>
          <w:spacing w:val="-3"/>
          <w:sz w:val="28"/>
          <w:szCs w:val="28"/>
        </w:rPr>
      </w:pPr>
    </w:p>
    <w:p w14:paraId="6565B15A" w14:textId="034A89A3"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 xml:space="preserve">The Honorable </w:t>
      </w:r>
      <w:r w:rsidR="00FA3FB8">
        <w:rPr>
          <w:spacing w:val="-3"/>
          <w:sz w:val="28"/>
          <w:szCs w:val="28"/>
        </w:rPr>
        <w:t xml:space="preserve">John </w:t>
      </w:r>
      <w:proofErr w:type="spellStart"/>
      <w:r w:rsidR="00FA3FB8">
        <w:rPr>
          <w:spacing w:val="-3"/>
          <w:sz w:val="28"/>
          <w:szCs w:val="28"/>
        </w:rPr>
        <w:t>Fairgrieve</w:t>
      </w:r>
      <w:proofErr w:type="spellEnd"/>
      <w:r w:rsidR="00FA3FB8">
        <w:rPr>
          <w:spacing w:val="-3"/>
          <w:sz w:val="28"/>
          <w:szCs w:val="28"/>
        </w:rPr>
        <w:t xml:space="preserve">, </w:t>
      </w:r>
      <w:r w:rsidRPr="0062222F">
        <w:rPr>
          <w:spacing w:val="-3"/>
          <w:sz w:val="28"/>
          <w:szCs w:val="28"/>
        </w:rPr>
        <w:t>J</w:t>
      </w:r>
      <w:r w:rsidRPr="0062222F">
        <w:rPr>
          <w:sz w:val="28"/>
          <w:szCs w:val="28"/>
        </w:rPr>
        <w:t>udge</w:t>
      </w:r>
    </w:p>
    <w:p w14:paraId="0951BC0A" w14:textId="77777777" w:rsidR="000E16A0" w:rsidRPr="003A47A5" w:rsidRDefault="000E16A0" w:rsidP="000E16A0">
      <w:pPr>
        <w:tabs>
          <w:tab w:val="left" w:pos="-720"/>
        </w:tabs>
        <w:suppressAutoHyphens/>
        <w:spacing w:after="0" w:line="240" w:lineRule="auto"/>
        <w:jc w:val="center"/>
        <w:rPr>
          <w:spacing w:val="-3"/>
          <w:sz w:val="28"/>
          <w:szCs w:val="28"/>
        </w:rPr>
      </w:pPr>
      <w:r w:rsidRPr="003A47A5">
        <w:rPr>
          <w:spacing w:val="-3"/>
          <w:sz w:val="28"/>
          <w:szCs w:val="28"/>
        </w:rPr>
        <w:t>___________________________________________________</w:t>
      </w:r>
    </w:p>
    <w:p w14:paraId="1FA78627" w14:textId="77777777" w:rsidR="000E16A0" w:rsidRPr="003A47A5" w:rsidRDefault="000E16A0" w:rsidP="000E16A0">
      <w:pPr>
        <w:tabs>
          <w:tab w:val="left" w:pos="-720"/>
        </w:tabs>
        <w:suppressAutoHyphens/>
        <w:spacing w:after="0" w:line="240" w:lineRule="auto"/>
        <w:jc w:val="center"/>
        <w:rPr>
          <w:spacing w:val="-3"/>
          <w:sz w:val="28"/>
          <w:szCs w:val="28"/>
        </w:rPr>
      </w:pPr>
    </w:p>
    <w:p w14:paraId="78D25AAF" w14:textId="77777777" w:rsidR="000E16A0" w:rsidRPr="0062222F" w:rsidRDefault="000E16A0" w:rsidP="000E16A0">
      <w:pPr>
        <w:tabs>
          <w:tab w:val="center" w:pos="3600"/>
        </w:tabs>
        <w:suppressAutoHyphens/>
        <w:spacing w:after="0" w:line="240" w:lineRule="auto"/>
        <w:jc w:val="center"/>
        <w:rPr>
          <w:spacing w:val="-3"/>
          <w:sz w:val="28"/>
          <w:szCs w:val="28"/>
        </w:rPr>
      </w:pPr>
      <w:r w:rsidRPr="0062222F">
        <w:rPr>
          <w:spacing w:val="-3"/>
          <w:sz w:val="28"/>
          <w:szCs w:val="28"/>
        </w:rPr>
        <w:t>BRIEF OF APPELLANT</w:t>
      </w:r>
    </w:p>
    <w:p w14:paraId="38EDE795" w14:textId="77777777" w:rsidR="000E16A0" w:rsidRPr="0062222F" w:rsidRDefault="000E16A0" w:rsidP="000E16A0">
      <w:pPr>
        <w:tabs>
          <w:tab w:val="left" w:pos="-720"/>
        </w:tabs>
        <w:suppressAutoHyphens/>
        <w:spacing w:after="0" w:line="240" w:lineRule="auto"/>
        <w:jc w:val="center"/>
        <w:rPr>
          <w:spacing w:val="-3"/>
          <w:sz w:val="28"/>
          <w:szCs w:val="28"/>
        </w:rPr>
      </w:pPr>
      <w:r w:rsidRPr="0062222F">
        <w:rPr>
          <w:spacing w:val="-3"/>
          <w:sz w:val="28"/>
          <w:szCs w:val="28"/>
        </w:rPr>
        <w:t>___________________________________________________</w:t>
      </w:r>
    </w:p>
    <w:p w14:paraId="19DA0A49" w14:textId="77777777" w:rsidR="000E16A0" w:rsidRPr="0062222F" w:rsidRDefault="000E16A0" w:rsidP="000E16A0">
      <w:pPr>
        <w:tabs>
          <w:tab w:val="left" w:pos="-720"/>
        </w:tabs>
        <w:suppressAutoHyphens/>
        <w:spacing w:after="0" w:line="240" w:lineRule="auto"/>
        <w:jc w:val="center"/>
        <w:rPr>
          <w:spacing w:val="-3"/>
          <w:sz w:val="28"/>
          <w:szCs w:val="28"/>
        </w:rPr>
      </w:pPr>
    </w:p>
    <w:p w14:paraId="5CC94D1D" w14:textId="6910193B" w:rsidR="000E16A0" w:rsidRPr="0062222F" w:rsidRDefault="00FA3FB8" w:rsidP="000E16A0">
      <w:pPr>
        <w:tabs>
          <w:tab w:val="right" w:pos="7200"/>
        </w:tabs>
        <w:suppressAutoHyphens/>
        <w:spacing w:after="0" w:line="240" w:lineRule="auto"/>
        <w:jc w:val="right"/>
        <w:rPr>
          <w:spacing w:val="-3"/>
          <w:sz w:val="28"/>
          <w:szCs w:val="28"/>
        </w:rPr>
      </w:pPr>
      <w:r>
        <w:rPr>
          <w:spacing w:val="-3"/>
          <w:sz w:val="28"/>
          <w:szCs w:val="28"/>
        </w:rPr>
        <w:t>JENNIFER WINKLER</w:t>
      </w:r>
    </w:p>
    <w:p w14:paraId="31A02D06" w14:textId="29A4DABB" w:rsidR="000E16A0" w:rsidRPr="0062222F" w:rsidRDefault="000E16A0" w:rsidP="000E16A0">
      <w:pPr>
        <w:tabs>
          <w:tab w:val="right" w:pos="7200"/>
        </w:tabs>
        <w:suppressAutoHyphens/>
        <w:spacing w:after="0" w:line="240" w:lineRule="auto"/>
        <w:jc w:val="right"/>
        <w:rPr>
          <w:spacing w:val="-3"/>
          <w:sz w:val="28"/>
          <w:szCs w:val="28"/>
        </w:rPr>
      </w:pPr>
      <w:r w:rsidRPr="0062222F">
        <w:rPr>
          <w:spacing w:val="-3"/>
          <w:sz w:val="28"/>
          <w:szCs w:val="28"/>
        </w:rPr>
        <w:t>Attorney for Appellant</w:t>
      </w:r>
    </w:p>
    <w:p w14:paraId="68EC10B3" w14:textId="77777777" w:rsidR="000E16A0" w:rsidRPr="0062222F" w:rsidRDefault="000E16A0" w:rsidP="000E16A0">
      <w:pPr>
        <w:tabs>
          <w:tab w:val="left" w:pos="-720"/>
        </w:tabs>
        <w:suppressAutoHyphens/>
        <w:spacing w:after="0" w:line="240" w:lineRule="auto"/>
        <w:jc w:val="right"/>
        <w:rPr>
          <w:spacing w:val="-3"/>
          <w:sz w:val="28"/>
          <w:szCs w:val="28"/>
        </w:rPr>
      </w:pPr>
    </w:p>
    <w:p w14:paraId="434994D8" w14:textId="3338E8EE" w:rsidR="000E16A0" w:rsidRPr="0062222F" w:rsidRDefault="000E16A0" w:rsidP="000E16A0">
      <w:pPr>
        <w:tabs>
          <w:tab w:val="right" w:pos="7200"/>
        </w:tabs>
        <w:suppressAutoHyphens/>
        <w:spacing w:after="0" w:line="240" w:lineRule="auto"/>
        <w:jc w:val="right"/>
        <w:rPr>
          <w:spacing w:val="-3"/>
          <w:sz w:val="28"/>
          <w:szCs w:val="28"/>
        </w:rPr>
      </w:pPr>
      <w:r w:rsidRPr="0062222F">
        <w:rPr>
          <w:spacing w:val="-3"/>
          <w:sz w:val="28"/>
          <w:szCs w:val="28"/>
        </w:rPr>
        <w:t>NIELSEN KOCH</w:t>
      </w:r>
      <w:r w:rsidR="00D27521">
        <w:rPr>
          <w:spacing w:val="-3"/>
          <w:sz w:val="28"/>
          <w:szCs w:val="28"/>
        </w:rPr>
        <w:t xml:space="preserve"> &amp; GRANNIS</w:t>
      </w:r>
      <w:r w:rsidRPr="0062222F">
        <w:rPr>
          <w:spacing w:val="-3"/>
          <w:sz w:val="28"/>
          <w:szCs w:val="28"/>
        </w:rPr>
        <w:t>, PLLC</w:t>
      </w:r>
    </w:p>
    <w:p w14:paraId="78DFF8EF" w14:textId="77777777" w:rsidR="000E16A0" w:rsidRPr="0062222F" w:rsidRDefault="000E16A0" w:rsidP="000E16A0">
      <w:pPr>
        <w:tabs>
          <w:tab w:val="right" w:pos="7200"/>
        </w:tabs>
        <w:suppressAutoHyphens/>
        <w:spacing w:after="0" w:line="240" w:lineRule="auto"/>
        <w:jc w:val="right"/>
        <w:rPr>
          <w:spacing w:val="-3"/>
          <w:sz w:val="28"/>
          <w:szCs w:val="28"/>
        </w:rPr>
      </w:pPr>
      <w:r w:rsidRPr="0062222F">
        <w:rPr>
          <w:spacing w:val="-3"/>
          <w:sz w:val="28"/>
          <w:szCs w:val="28"/>
        </w:rPr>
        <w:t>1908 E Madison Street</w:t>
      </w:r>
    </w:p>
    <w:p w14:paraId="435DDA31" w14:textId="77777777" w:rsidR="000E16A0" w:rsidRPr="0062222F" w:rsidRDefault="000E16A0" w:rsidP="000E16A0">
      <w:pPr>
        <w:tabs>
          <w:tab w:val="right" w:pos="7200"/>
        </w:tabs>
        <w:suppressAutoHyphens/>
        <w:spacing w:after="0" w:line="240" w:lineRule="auto"/>
        <w:jc w:val="right"/>
        <w:rPr>
          <w:spacing w:val="-3"/>
          <w:sz w:val="28"/>
          <w:szCs w:val="28"/>
        </w:rPr>
      </w:pPr>
      <w:r w:rsidRPr="0062222F">
        <w:rPr>
          <w:spacing w:val="-3"/>
          <w:sz w:val="28"/>
          <w:szCs w:val="28"/>
        </w:rPr>
        <w:t>Seattle, WA  98122</w:t>
      </w:r>
    </w:p>
    <w:p w14:paraId="02885CE6" w14:textId="77777777" w:rsidR="000E16A0" w:rsidRPr="0062222F" w:rsidRDefault="000E16A0" w:rsidP="000E16A0">
      <w:pPr>
        <w:tabs>
          <w:tab w:val="right" w:pos="7200"/>
        </w:tabs>
        <w:suppressAutoHyphens/>
        <w:spacing w:after="0" w:line="240" w:lineRule="auto"/>
        <w:jc w:val="right"/>
        <w:rPr>
          <w:sz w:val="28"/>
          <w:szCs w:val="28"/>
        </w:rPr>
      </w:pPr>
      <w:r w:rsidRPr="0062222F">
        <w:rPr>
          <w:spacing w:val="-3"/>
          <w:sz w:val="28"/>
          <w:szCs w:val="28"/>
        </w:rPr>
        <w:tab/>
        <w:t>(206) 623-2373</w:t>
      </w:r>
    </w:p>
    <w:p w14:paraId="331736E3" w14:textId="77777777" w:rsidR="00320C21" w:rsidRDefault="00320C21" w:rsidP="008A077B">
      <w:pPr>
        <w:spacing w:after="0" w:line="240" w:lineRule="auto"/>
        <w:jc w:val="center"/>
        <w:rPr>
          <w:b/>
          <w:bCs/>
          <w:sz w:val="28"/>
          <w:szCs w:val="28"/>
          <w:u w:val="single"/>
        </w:rPr>
        <w:sectPr w:rsidR="00320C21" w:rsidSect="00FA3FB8">
          <w:footerReference w:type="default" r:id="rId8"/>
          <w:pgSz w:w="12240" w:h="15840"/>
          <w:pgMar w:top="2160" w:right="2160" w:bottom="2160" w:left="2880" w:header="720" w:footer="720" w:gutter="0"/>
          <w:pgNumType w:fmt="lowerRoman" w:start="1"/>
          <w:cols w:space="720"/>
          <w:titlePg/>
          <w:docGrid w:linePitch="360"/>
        </w:sectPr>
      </w:pPr>
    </w:p>
    <w:p w14:paraId="15348E77" w14:textId="77777777" w:rsidR="00ED2D2C" w:rsidRDefault="008A077B" w:rsidP="008A077B">
      <w:pPr>
        <w:spacing w:after="0" w:line="240" w:lineRule="auto"/>
        <w:jc w:val="center"/>
        <w:rPr>
          <w:b/>
          <w:bCs/>
          <w:sz w:val="28"/>
          <w:szCs w:val="28"/>
          <w:u w:val="single"/>
        </w:rPr>
      </w:pPr>
      <w:r>
        <w:rPr>
          <w:b/>
          <w:bCs/>
          <w:sz w:val="28"/>
          <w:szCs w:val="28"/>
          <w:u w:val="single"/>
        </w:rPr>
        <w:lastRenderedPageBreak/>
        <w:t>TABLE OF CONTENTS</w:t>
      </w:r>
    </w:p>
    <w:p w14:paraId="6E738D5D" w14:textId="77777777" w:rsidR="008A077B" w:rsidRDefault="008A077B" w:rsidP="008A077B">
      <w:pPr>
        <w:spacing w:after="0" w:line="240" w:lineRule="auto"/>
        <w:jc w:val="right"/>
        <w:rPr>
          <w:sz w:val="28"/>
          <w:szCs w:val="28"/>
        </w:rPr>
      </w:pPr>
      <w:r>
        <w:rPr>
          <w:sz w:val="28"/>
          <w:szCs w:val="28"/>
        </w:rPr>
        <w:t>Page</w:t>
      </w:r>
    </w:p>
    <w:p w14:paraId="684E57BB" w14:textId="77777777" w:rsidR="008A077B" w:rsidRDefault="008A077B" w:rsidP="008A077B">
      <w:pPr>
        <w:spacing w:after="0" w:line="240" w:lineRule="auto"/>
        <w:rPr>
          <w:sz w:val="28"/>
          <w:szCs w:val="28"/>
        </w:rPr>
      </w:pPr>
    </w:p>
    <w:p w14:paraId="32C29545" w14:textId="3FCEF456" w:rsidR="008A077B" w:rsidRPr="00996755" w:rsidRDefault="008A077B" w:rsidP="00996755">
      <w:pPr>
        <w:pStyle w:val="TOC1"/>
        <w:tabs>
          <w:tab w:val="left" w:pos="720"/>
          <w:tab w:val="left" w:pos="1080"/>
          <w:tab w:val="left" w:pos="1440"/>
          <w:tab w:val="right" w:leader="dot" w:pos="7190"/>
        </w:tabs>
        <w:spacing w:after="0" w:line="240" w:lineRule="auto"/>
        <w:rPr>
          <w:rStyle w:val="Hyperlink"/>
          <w:noProof/>
          <w:color w:val="auto"/>
          <w:sz w:val="28"/>
          <w:szCs w:val="28"/>
        </w:rPr>
      </w:pPr>
      <w:r w:rsidRPr="00996755">
        <w:rPr>
          <w:sz w:val="28"/>
          <w:szCs w:val="28"/>
        </w:rPr>
        <w:t>A.</w:t>
      </w:r>
      <w:r w:rsidRPr="00996755">
        <w:rPr>
          <w:sz w:val="28"/>
          <w:szCs w:val="28"/>
        </w:rPr>
        <w:tab/>
      </w:r>
      <w:r w:rsidRPr="00996755">
        <w:rPr>
          <w:sz w:val="28"/>
          <w:szCs w:val="28"/>
          <w:u w:val="single"/>
        </w:rPr>
        <w:t>INTRODUCTION</w:t>
      </w:r>
      <w:r w:rsidRPr="00996755">
        <w:rPr>
          <w:sz w:val="28"/>
          <w:szCs w:val="28"/>
        </w:rPr>
        <w:fldChar w:fldCharType="begin"/>
      </w:r>
      <w:r w:rsidRPr="00996755">
        <w:rPr>
          <w:sz w:val="28"/>
          <w:szCs w:val="28"/>
        </w:rPr>
        <w:instrText xml:space="preserve"> TOC \f \h \z </w:instrText>
      </w:r>
      <w:r w:rsidRPr="00996755">
        <w:rPr>
          <w:sz w:val="28"/>
          <w:szCs w:val="28"/>
        </w:rPr>
        <w:fldChar w:fldCharType="separate"/>
      </w:r>
      <w:hyperlink w:anchor="_Toc92457178" w:history="1">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_Toc92457178 \h </w:instrText>
        </w:r>
        <w:r w:rsidRPr="00996755">
          <w:rPr>
            <w:noProof/>
            <w:webHidden/>
            <w:sz w:val="28"/>
            <w:szCs w:val="28"/>
          </w:rPr>
        </w:r>
        <w:r w:rsidRPr="00996755">
          <w:rPr>
            <w:noProof/>
            <w:webHidden/>
            <w:sz w:val="28"/>
            <w:szCs w:val="28"/>
          </w:rPr>
          <w:fldChar w:fldCharType="separate"/>
        </w:r>
        <w:r w:rsidR="0076155B">
          <w:rPr>
            <w:noProof/>
            <w:webHidden/>
            <w:sz w:val="28"/>
            <w:szCs w:val="28"/>
          </w:rPr>
          <w:t>1</w:t>
        </w:r>
        <w:r w:rsidRPr="00996755">
          <w:rPr>
            <w:noProof/>
            <w:webHidden/>
            <w:sz w:val="28"/>
            <w:szCs w:val="28"/>
          </w:rPr>
          <w:fldChar w:fldCharType="end"/>
        </w:r>
      </w:hyperlink>
    </w:p>
    <w:p w14:paraId="3CC5E811" w14:textId="77777777" w:rsidR="008A077B" w:rsidRPr="00996755" w:rsidRDefault="008A077B" w:rsidP="00996755">
      <w:pPr>
        <w:spacing w:after="0" w:line="240" w:lineRule="auto"/>
        <w:rPr>
          <w:noProof/>
        </w:rPr>
      </w:pPr>
    </w:p>
    <w:p w14:paraId="6DE55473" w14:textId="7253CED5" w:rsidR="008A077B" w:rsidRPr="00996755" w:rsidRDefault="008A077B" w:rsidP="00996755">
      <w:pPr>
        <w:pStyle w:val="TOC1"/>
        <w:tabs>
          <w:tab w:val="left" w:pos="720"/>
          <w:tab w:val="left" w:pos="1080"/>
          <w:tab w:val="left" w:pos="1440"/>
          <w:tab w:val="right" w:leader="dot" w:pos="7190"/>
        </w:tabs>
        <w:spacing w:after="0" w:line="240" w:lineRule="auto"/>
        <w:rPr>
          <w:rStyle w:val="Hyperlink"/>
          <w:noProof/>
          <w:color w:val="auto"/>
          <w:sz w:val="28"/>
          <w:szCs w:val="28"/>
        </w:rPr>
      </w:pPr>
      <w:r w:rsidRPr="00996755">
        <w:rPr>
          <w:rStyle w:val="Hyperlink"/>
          <w:noProof/>
          <w:color w:val="auto"/>
          <w:sz w:val="28"/>
          <w:szCs w:val="28"/>
          <w:u w:val="none"/>
        </w:rPr>
        <w:t>B.</w:t>
      </w:r>
      <w:r w:rsidRPr="00996755">
        <w:rPr>
          <w:rStyle w:val="Hyperlink"/>
          <w:noProof/>
          <w:color w:val="auto"/>
          <w:sz w:val="28"/>
          <w:szCs w:val="28"/>
          <w:u w:val="none"/>
        </w:rPr>
        <w:tab/>
      </w:r>
      <w:r w:rsidRPr="00996755">
        <w:rPr>
          <w:rStyle w:val="Hyperlink"/>
          <w:noProof/>
          <w:color w:val="auto"/>
          <w:sz w:val="28"/>
          <w:szCs w:val="28"/>
        </w:rPr>
        <w:t>ASSIGNMENTS OF ERROR</w:t>
      </w:r>
      <w:hyperlink w:anchor="_Toc92457179" w:history="1">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_Toc92457179 \h </w:instrText>
        </w:r>
        <w:r w:rsidRPr="00996755">
          <w:rPr>
            <w:noProof/>
            <w:webHidden/>
            <w:sz w:val="28"/>
            <w:szCs w:val="28"/>
          </w:rPr>
        </w:r>
        <w:r w:rsidRPr="00996755">
          <w:rPr>
            <w:noProof/>
            <w:webHidden/>
            <w:sz w:val="28"/>
            <w:szCs w:val="28"/>
          </w:rPr>
          <w:fldChar w:fldCharType="separate"/>
        </w:r>
        <w:r w:rsidR="0076155B">
          <w:rPr>
            <w:noProof/>
            <w:webHidden/>
            <w:sz w:val="28"/>
            <w:szCs w:val="28"/>
          </w:rPr>
          <w:t>2</w:t>
        </w:r>
        <w:r w:rsidRPr="00996755">
          <w:rPr>
            <w:noProof/>
            <w:webHidden/>
            <w:sz w:val="28"/>
            <w:szCs w:val="28"/>
          </w:rPr>
          <w:fldChar w:fldCharType="end"/>
        </w:r>
      </w:hyperlink>
    </w:p>
    <w:p w14:paraId="4C7C6308" w14:textId="77777777" w:rsidR="008A077B" w:rsidRPr="00996755" w:rsidRDefault="008A077B" w:rsidP="00996755">
      <w:pPr>
        <w:spacing w:after="0" w:line="240" w:lineRule="auto"/>
        <w:rPr>
          <w:noProof/>
        </w:rPr>
      </w:pPr>
    </w:p>
    <w:p w14:paraId="11E5BE8F" w14:textId="7ADBAB87" w:rsidR="008A077B" w:rsidRPr="00996755" w:rsidRDefault="008A077B" w:rsidP="00996755">
      <w:pPr>
        <w:pStyle w:val="TOC2"/>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rPr>
        <w:t>Related Issues for this Court</w:t>
      </w:r>
      <w:hyperlink w:anchor="_Toc92457180" w:history="1">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_Toc92457180 \h </w:instrText>
        </w:r>
        <w:r w:rsidRPr="00996755">
          <w:rPr>
            <w:noProof/>
            <w:webHidden/>
            <w:sz w:val="28"/>
            <w:szCs w:val="28"/>
          </w:rPr>
        </w:r>
        <w:r w:rsidRPr="00996755">
          <w:rPr>
            <w:noProof/>
            <w:webHidden/>
            <w:sz w:val="28"/>
            <w:szCs w:val="28"/>
          </w:rPr>
          <w:fldChar w:fldCharType="separate"/>
        </w:r>
        <w:r w:rsidR="0076155B">
          <w:rPr>
            <w:noProof/>
            <w:webHidden/>
            <w:sz w:val="28"/>
            <w:szCs w:val="28"/>
          </w:rPr>
          <w:t>3</w:t>
        </w:r>
        <w:r w:rsidRPr="00996755">
          <w:rPr>
            <w:noProof/>
            <w:webHidden/>
            <w:sz w:val="28"/>
            <w:szCs w:val="28"/>
          </w:rPr>
          <w:fldChar w:fldCharType="end"/>
        </w:r>
      </w:hyperlink>
    </w:p>
    <w:p w14:paraId="4033EB3A" w14:textId="77777777" w:rsidR="008A077B" w:rsidRPr="00996755" w:rsidRDefault="008A077B" w:rsidP="00996755">
      <w:pPr>
        <w:spacing w:after="0" w:line="240" w:lineRule="auto"/>
        <w:rPr>
          <w:noProof/>
        </w:rPr>
      </w:pPr>
    </w:p>
    <w:p w14:paraId="35CC3450" w14:textId="1DB153EA" w:rsidR="008A077B" w:rsidRPr="00996755" w:rsidRDefault="008A077B" w:rsidP="00996755">
      <w:pPr>
        <w:pStyle w:val="TOC1"/>
        <w:tabs>
          <w:tab w:val="left" w:pos="720"/>
          <w:tab w:val="left" w:pos="1080"/>
          <w:tab w:val="left" w:pos="1440"/>
          <w:tab w:val="right" w:leader="dot" w:pos="7190"/>
        </w:tabs>
        <w:spacing w:after="0" w:line="240" w:lineRule="auto"/>
        <w:rPr>
          <w:rStyle w:val="Hyperlink"/>
          <w:noProof/>
          <w:color w:val="auto"/>
          <w:sz w:val="28"/>
          <w:szCs w:val="28"/>
        </w:rPr>
      </w:pPr>
      <w:r w:rsidRPr="00996755">
        <w:rPr>
          <w:rStyle w:val="Hyperlink"/>
          <w:noProof/>
          <w:color w:val="auto"/>
          <w:sz w:val="28"/>
          <w:szCs w:val="28"/>
          <w:u w:val="none"/>
        </w:rPr>
        <w:t>C.</w:t>
      </w:r>
      <w:r w:rsidRPr="00996755">
        <w:rPr>
          <w:rStyle w:val="Hyperlink"/>
          <w:noProof/>
          <w:color w:val="auto"/>
          <w:sz w:val="28"/>
          <w:szCs w:val="28"/>
          <w:u w:val="none"/>
        </w:rPr>
        <w:tab/>
      </w:r>
      <w:r w:rsidRPr="00996755">
        <w:rPr>
          <w:rStyle w:val="Hyperlink"/>
          <w:noProof/>
          <w:color w:val="auto"/>
          <w:sz w:val="28"/>
          <w:szCs w:val="28"/>
        </w:rPr>
        <w:t>STATEMENT OF THE CASE</w:t>
      </w:r>
      <w:hyperlink w:anchor="_Toc92457181" w:history="1">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_Toc92457181 \h </w:instrText>
        </w:r>
        <w:r w:rsidRPr="00996755">
          <w:rPr>
            <w:noProof/>
            <w:webHidden/>
            <w:sz w:val="28"/>
            <w:szCs w:val="28"/>
          </w:rPr>
        </w:r>
        <w:r w:rsidRPr="00996755">
          <w:rPr>
            <w:noProof/>
            <w:webHidden/>
            <w:sz w:val="28"/>
            <w:szCs w:val="28"/>
          </w:rPr>
          <w:fldChar w:fldCharType="separate"/>
        </w:r>
        <w:r w:rsidR="0076155B">
          <w:rPr>
            <w:noProof/>
            <w:webHidden/>
            <w:sz w:val="28"/>
            <w:szCs w:val="28"/>
          </w:rPr>
          <w:t>6</w:t>
        </w:r>
        <w:r w:rsidRPr="00996755">
          <w:rPr>
            <w:noProof/>
            <w:webHidden/>
            <w:sz w:val="28"/>
            <w:szCs w:val="28"/>
          </w:rPr>
          <w:fldChar w:fldCharType="end"/>
        </w:r>
      </w:hyperlink>
    </w:p>
    <w:p w14:paraId="05B0091D" w14:textId="77777777" w:rsidR="008A077B" w:rsidRPr="00996755" w:rsidRDefault="008A077B" w:rsidP="00996755">
      <w:pPr>
        <w:spacing w:after="0" w:line="240" w:lineRule="auto"/>
        <w:rPr>
          <w:noProof/>
        </w:rPr>
      </w:pPr>
    </w:p>
    <w:p w14:paraId="75FFBC06" w14:textId="3CAAC7D8" w:rsidR="008A077B" w:rsidRPr="00996755" w:rsidRDefault="008A077B" w:rsidP="00996755">
      <w:pPr>
        <w:pStyle w:val="TOC2"/>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t>1.</w:t>
      </w:r>
      <w:r w:rsidRPr="00996755">
        <w:rPr>
          <w:rStyle w:val="Hyperlink"/>
          <w:noProof/>
          <w:color w:val="auto"/>
          <w:sz w:val="28"/>
          <w:szCs w:val="28"/>
          <w:u w:val="none"/>
        </w:rPr>
        <w:tab/>
      </w:r>
      <w:hyperlink w:anchor="_Toc92457182" w:history="1">
        <w:r w:rsidRPr="00996755">
          <w:rPr>
            <w:rStyle w:val="Hyperlink"/>
            <w:b/>
            <w:bCs/>
            <w:noProof/>
            <w:color w:val="auto"/>
            <w:sz w:val="28"/>
            <w:szCs w:val="28"/>
          </w:rPr>
          <w:t>Introduction to facts</w:t>
        </w:r>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_Toc92457182 \h </w:instrText>
        </w:r>
        <w:r w:rsidRPr="00996755">
          <w:rPr>
            <w:noProof/>
            <w:webHidden/>
            <w:sz w:val="28"/>
            <w:szCs w:val="28"/>
          </w:rPr>
        </w:r>
        <w:r w:rsidRPr="00996755">
          <w:rPr>
            <w:noProof/>
            <w:webHidden/>
            <w:sz w:val="28"/>
            <w:szCs w:val="28"/>
          </w:rPr>
          <w:fldChar w:fldCharType="separate"/>
        </w:r>
        <w:r w:rsidR="0076155B">
          <w:rPr>
            <w:noProof/>
            <w:webHidden/>
            <w:sz w:val="28"/>
            <w:szCs w:val="28"/>
          </w:rPr>
          <w:t>6</w:t>
        </w:r>
        <w:r w:rsidRPr="00996755">
          <w:rPr>
            <w:noProof/>
            <w:webHidden/>
            <w:sz w:val="28"/>
            <w:szCs w:val="28"/>
          </w:rPr>
          <w:fldChar w:fldCharType="end"/>
        </w:r>
      </w:hyperlink>
    </w:p>
    <w:p w14:paraId="12D08B54" w14:textId="77777777" w:rsidR="008A077B" w:rsidRPr="00996755" w:rsidRDefault="008A077B" w:rsidP="00996755">
      <w:pPr>
        <w:spacing w:after="0" w:line="240" w:lineRule="auto"/>
        <w:rPr>
          <w:noProof/>
        </w:rPr>
      </w:pPr>
    </w:p>
    <w:p w14:paraId="6EDD1FA6" w14:textId="61D713DC" w:rsidR="008A077B" w:rsidRPr="00996755" w:rsidRDefault="008A077B" w:rsidP="00996755">
      <w:pPr>
        <w:pStyle w:val="TOC2"/>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t>2.</w:t>
      </w:r>
      <w:r w:rsidRPr="00996755">
        <w:rPr>
          <w:rStyle w:val="Hyperlink"/>
          <w:noProof/>
          <w:color w:val="auto"/>
          <w:sz w:val="28"/>
          <w:szCs w:val="28"/>
          <w:u w:val="none"/>
        </w:rPr>
        <w:tab/>
      </w:r>
      <w:hyperlink w:anchor="_Toc92457183" w:history="1">
        <w:r w:rsidRPr="00996755">
          <w:rPr>
            <w:rStyle w:val="Hyperlink"/>
            <w:b/>
            <w:bCs/>
            <w:noProof/>
            <w:color w:val="auto"/>
            <w:sz w:val="28"/>
            <w:szCs w:val="28"/>
          </w:rPr>
          <w:t>Trial testimony</w:t>
        </w:r>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_Toc92457183 \h </w:instrText>
        </w:r>
        <w:r w:rsidRPr="00996755">
          <w:rPr>
            <w:noProof/>
            <w:webHidden/>
            <w:sz w:val="28"/>
            <w:szCs w:val="28"/>
          </w:rPr>
        </w:r>
        <w:r w:rsidRPr="00996755">
          <w:rPr>
            <w:noProof/>
            <w:webHidden/>
            <w:sz w:val="28"/>
            <w:szCs w:val="28"/>
          </w:rPr>
          <w:fldChar w:fldCharType="separate"/>
        </w:r>
        <w:r w:rsidR="0076155B">
          <w:rPr>
            <w:noProof/>
            <w:webHidden/>
            <w:sz w:val="28"/>
            <w:szCs w:val="28"/>
          </w:rPr>
          <w:t>7</w:t>
        </w:r>
        <w:r w:rsidRPr="00996755">
          <w:rPr>
            <w:noProof/>
            <w:webHidden/>
            <w:sz w:val="28"/>
            <w:szCs w:val="28"/>
          </w:rPr>
          <w:fldChar w:fldCharType="end"/>
        </w:r>
      </w:hyperlink>
    </w:p>
    <w:p w14:paraId="75528C9A" w14:textId="77777777" w:rsidR="008A077B" w:rsidRPr="00996755" w:rsidRDefault="008A077B" w:rsidP="00996755">
      <w:pPr>
        <w:spacing w:after="0" w:line="240" w:lineRule="auto"/>
        <w:rPr>
          <w:noProof/>
        </w:rPr>
      </w:pPr>
    </w:p>
    <w:p w14:paraId="34140BAE" w14:textId="12324610" w:rsidR="008A077B" w:rsidRPr="00996755" w:rsidRDefault="008A077B" w:rsidP="00996755">
      <w:pPr>
        <w:pStyle w:val="TOC2"/>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t>3.</w:t>
      </w:r>
      <w:r w:rsidRPr="00996755">
        <w:rPr>
          <w:rStyle w:val="Hyperlink"/>
          <w:noProof/>
          <w:color w:val="auto"/>
          <w:sz w:val="28"/>
          <w:szCs w:val="28"/>
          <w:u w:val="none"/>
        </w:rPr>
        <w:tab/>
      </w:r>
      <w:hyperlink w:anchor="_Toc92457184" w:history="1">
        <w:r w:rsidRPr="00996755">
          <w:rPr>
            <w:rStyle w:val="Hyperlink"/>
            <w:b/>
            <w:bCs/>
            <w:noProof/>
            <w:color w:val="auto"/>
            <w:sz w:val="28"/>
            <w:szCs w:val="28"/>
          </w:rPr>
          <w:t>Non-corroboration jury instruction</w:t>
        </w:r>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_Toc92457184 \h </w:instrText>
        </w:r>
        <w:r w:rsidRPr="00996755">
          <w:rPr>
            <w:noProof/>
            <w:webHidden/>
            <w:sz w:val="28"/>
            <w:szCs w:val="28"/>
          </w:rPr>
        </w:r>
        <w:r w:rsidRPr="00996755">
          <w:rPr>
            <w:noProof/>
            <w:webHidden/>
            <w:sz w:val="28"/>
            <w:szCs w:val="28"/>
          </w:rPr>
          <w:fldChar w:fldCharType="separate"/>
        </w:r>
        <w:r w:rsidR="0076155B">
          <w:rPr>
            <w:noProof/>
            <w:webHidden/>
            <w:sz w:val="28"/>
            <w:szCs w:val="28"/>
          </w:rPr>
          <w:t>16</w:t>
        </w:r>
        <w:r w:rsidRPr="00996755">
          <w:rPr>
            <w:noProof/>
            <w:webHidden/>
            <w:sz w:val="28"/>
            <w:szCs w:val="28"/>
          </w:rPr>
          <w:fldChar w:fldCharType="end"/>
        </w:r>
      </w:hyperlink>
    </w:p>
    <w:p w14:paraId="15C96649" w14:textId="77777777" w:rsidR="008A077B" w:rsidRPr="00996755" w:rsidRDefault="008A077B" w:rsidP="00996755">
      <w:pPr>
        <w:spacing w:after="0" w:line="240" w:lineRule="auto"/>
        <w:rPr>
          <w:noProof/>
        </w:rPr>
      </w:pPr>
    </w:p>
    <w:p w14:paraId="0010ED1A" w14:textId="507C1C04" w:rsidR="008A077B" w:rsidRPr="00996755" w:rsidRDefault="008A077B" w:rsidP="00996755">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4.</w:t>
      </w:r>
      <w:r w:rsidRPr="00996755">
        <w:rPr>
          <w:rStyle w:val="Hyperlink"/>
          <w:noProof/>
          <w:color w:val="auto"/>
          <w:sz w:val="28"/>
          <w:szCs w:val="28"/>
          <w:u w:val="none"/>
        </w:rPr>
        <w:tab/>
      </w:r>
      <w:hyperlink w:anchor="_Toc92457185" w:history="1">
        <w:r w:rsidRPr="00996755">
          <w:rPr>
            <w:rStyle w:val="Hyperlink"/>
            <w:b/>
            <w:bCs/>
            <w:noProof/>
            <w:color w:val="auto"/>
            <w:sz w:val="28"/>
            <w:szCs w:val="28"/>
          </w:rPr>
          <w:t>Verdicts and sentence, including community custody conditions.</w:t>
        </w:r>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_Toc92457185 \h </w:instrText>
        </w:r>
        <w:r w:rsidRPr="00996755">
          <w:rPr>
            <w:noProof/>
            <w:webHidden/>
            <w:sz w:val="28"/>
            <w:szCs w:val="28"/>
          </w:rPr>
        </w:r>
        <w:r w:rsidRPr="00996755">
          <w:rPr>
            <w:noProof/>
            <w:webHidden/>
            <w:sz w:val="28"/>
            <w:szCs w:val="28"/>
          </w:rPr>
          <w:fldChar w:fldCharType="separate"/>
        </w:r>
        <w:r w:rsidR="0076155B">
          <w:rPr>
            <w:noProof/>
            <w:webHidden/>
            <w:sz w:val="28"/>
            <w:szCs w:val="28"/>
          </w:rPr>
          <w:t>16</w:t>
        </w:r>
        <w:r w:rsidRPr="00996755">
          <w:rPr>
            <w:noProof/>
            <w:webHidden/>
            <w:sz w:val="28"/>
            <w:szCs w:val="28"/>
          </w:rPr>
          <w:fldChar w:fldCharType="end"/>
        </w:r>
      </w:hyperlink>
    </w:p>
    <w:p w14:paraId="0E35628E" w14:textId="77777777" w:rsidR="008A077B" w:rsidRPr="00996755" w:rsidRDefault="008A077B" w:rsidP="00996755">
      <w:pPr>
        <w:spacing w:after="0" w:line="240" w:lineRule="auto"/>
        <w:rPr>
          <w:noProof/>
        </w:rPr>
      </w:pPr>
    </w:p>
    <w:p w14:paraId="2464BE96" w14:textId="26AEB4F3" w:rsidR="008A077B" w:rsidRPr="00996755" w:rsidRDefault="008A077B" w:rsidP="00996755">
      <w:pPr>
        <w:pStyle w:val="TOC1"/>
        <w:tabs>
          <w:tab w:val="left" w:pos="720"/>
          <w:tab w:val="left" w:pos="1080"/>
          <w:tab w:val="left" w:pos="1440"/>
          <w:tab w:val="right" w:leader="dot" w:pos="7190"/>
        </w:tabs>
        <w:spacing w:after="0" w:line="240" w:lineRule="auto"/>
        <w:rPr>
          <w:rStyle w:val="Hyperlink"/>
          <w:noProof/>
          <w:color w:val="auto"/>
          <w:sz w:val="28"/>
          <w:szCs w:val="28"/>
        </w:rPr>
      </w:pPr>
      <w:r w:rsidRPr="00996755">
        <w:rPr>
          <w:rStyle w:val="Hyperlink"/>
          <w:noProof/>
          <w:color w:val="auto"/>
          <w:sz w:val="28"/>
          <w:szCs w:val="28"/>
          <w:u w:val="none"/>
        </w:rPr>
        <w:t>D.</w:t>
      </w:r>
      <w:r w:rsidRPr="00996755">
        <w:rPr>
          <w:rStyle w:val="Hyperlink"/>
          <w:noProof/>
          <w:color w:val="auto"/>
          <w:sz w:val="28"/>
          <w:szCs w:val="28"/>
          <w:u w:val="none"/>
        </w:rPr>
        <w:tab/>
      </w:r>
      <w:r w:rsidRPr="00996755">
        <w:rPr>
          <w:rStyle w:val="Hyperlink"/>
          <w:noProof/>
          <w:color w:val="auto"/>
          <w:sz w:val="28"/>
          <w:szCs w:val="28"/>
        </w:rPr>
        <w:t>ARGUMENT</w:t>
      </w:r>
      <w:hyperlink w:anchor="_Toc92457186" w:history="1">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_Toc92457186 \h </w:instrText>
        </w:r>
        <w:r w:rsidRPr="00996755">
          <w:rPr>
            <w:noProof/>
            <w:webHidden/>
            <w:sz w:val="28"/>
            <w:szCs w:val="28"/>
          </w:rPr>
        </w:r>
        <w:r w:rsidRPr="00996755">
          <w:rPr>
            <w:noProof/>
            <w:webHidden/>
            <w:sz w:val="28"/>
            <w:szCs w:val="28"/>
          </w:rPr>
          <w:fldChar w:fldCharType="separate"/>
        </w:r>
        <w:r w:rsidR="0076155B">
          <w:rPr>
            <w:noProof/>
            <w:webHidden/>
            <w:sz w:val="28"/>
            <w:szCs w:val="28"/>
          </w:rPr>
          <w:t>19</w:t>
        </w:r>
        <w:r w:rsidRPr="00996755">
          <w:rPr>
            <w:noProof/>
            <w:webHidden/>
            <w:sz w:val="28"/>
            <w:szCs w:val="28"/>
          </w:rPr>
          <w:fldChar w:fldCharType="end"/>
        </w:r>
      </w:hyperlink>
    </w:p>
    <w:p w14:paraId="1CAAF795" w14:textId="77777777" w:rsidR="008A077B" w:rsidRPr="00996755" w:rsidRDefault="008A077B" w:rsidP="00996755">
      <w:pPr>
        <w:spacing w:after="0" w:line="240" w:lineRule="auto"/>
        <w:rPr>
          <w:noProof/>
        </w:rPr>
      </w:pPr>
    </w:p>
    <w:p w14:paraId="47F0468D" w14:textId="71B11D7B" w:rsidR="008A077B" w:rsidRPr="00996755" w:rsidRDefault="008A077B" w:rsidP="00996755">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1.</w:t>
      </w:r>
      <w:r w:rsidRPr="00996755">
        <w:rPr>
          <w:rStyle w:val="Hyperlink"/>
          <w:noProof/>
          <w:color w:val="auto"/>
          <w:sz w:val="28"/>
          <w:szCs w:val="28"/>
          <w:u w:val="none"/>
        </w:rPr>
        <w:tab/>
      </w:r>
      <w:hyperlink w:anchor="_Toc92457187" w:history="1">
        <w:r w:rsidRPr="00996755">
          <w:rPr>
            <w:rStyle w:val="Hyperlink"/>
            <w:b/>
            <w:bCs/>
            <w:noProof/>
            <w:color w:val="auto"/>
            <w:sz w:val="28"/>
            <w:szCs w:val="28"/>
          </w:rPr>
          <w:t>By improperly excluding Carey’s surprised response to his niece’s allegations, the trial court denied his right to present a defense.</w:t>
        </w:r>
        <w:r w:rsidRPr="00996755">
          <w:rPr>
            <w:noProof/>
            <w:webHidden/>
            <w:sz w:val="28"/>
            <w:szCs w:val="28"/>
          </w:rPr>
          <w:tab/>
        </w:r>
        <w:r w:rsidRPr="00996755">
          <w:rPr>
            <w:noProof/>
            <w:webHidden/>
            <w:sz w:val="28"/>
            <w:szCs w:val="28"/>
          </w:rPr>
          <w:fldChar w:fldCharType="begin"/>
        </w:r>
        <w:r w:rsidRPr="00996755">
          <w:rPr>
            <w:noProof/>
            <w:webHidden/>
            <w:sz w:val="28"/>
            <w:szCs w:val="28"/>
          </w:rPr>
          <w:instrText xml:space="preserve"> PAGEREF _Toc92457187 \h </w:instrText>
        </w:r>
        <w:r w:rsidRPr="00996755">
          <w:rPr>
            <w:noProof/>
            <w:webHidden/>
            <w:sz w:val="28"/>
            <w:szCs w:val="28"/>
          </w:rPr>
        </w:r>
        <w:r w:rsidRPr="00996755">
          <w:rPr>
            <w:noProof/>
            <w:webHidden/>
            <w:sz w:val="28"/>
            <w:szCs w:val="28"/>
          </w:rPr>
          <w:fldChar w:fldCharType="separate"/>
        </w:r>
        <w:r w:rsidR="0076155B">
          <w:rPr>
            <w:noProof/>
            <w:webHidden/>
            <w:sz w:val="28"/>
            <w:szCs w:val="28"/>
          </w:rPr>
          <w:t>19</w:t>
        </w:r>
        <w:r w:rsidRPr="00996755">
          <w:rPr>
            <w:noProof/>
            <w:webHidden/>
            <w:sz w:val="28"/>
            <w:szCs w:val="28"/>
          </w:rPr>
          <w:fldChar w:fldCharType="end"/>
        </w:r>
      </w:hyperlink>
    </w:p>
    <w:p w14:paraId="2C471B13" w14:textId="77777777" w:rsidR="008A077B" w:rsidRPr="00996755" w:rsidRDefault="008A077B" w:rsidP="00996755">
      <w:pPr>
        <w:spacing w:after="0" w:line="240" w:lineRule="auto"/>
        <w:rPr>
          <w:noProof/>
        </w:rPr>
      </w:pPr>
    </w:p>
    <w:p w14:paraId="67CF7054" w14:textId="49CE0C8E" w:rsidR="008A077B" w:rsidRPr="00996755" w:rsidRDefault="00356958" w:rsidP="00996755">
      <w:pPr>
        <w:pStyle w:val="TOC3"/>
        <w:tabs>
          <w:tab w:val="left" w:pos="720"/>
          <w:tab w:val="left" w:pos="1080"/>
          <w:tab w:val="left" w:pos="1440"/>
          <w:tab w:val="right" w:leader="dot" w:pos="7190"/>
        </w:tabs>
        <w:spacing w:after="0" w:line="240" w:lineRule="auto"/>
        <w:ind w:left="1440" w:hanging="144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a.</w:t>
      </w:r>
      <w:r w:rsidRPr="00996755">
        <w:rPr>
          <w:rStyle w:val="Hyperlink"/>
          <w:noProof/>
          <w:color w:val="auto"/>
          <w:sz w:val="28"/>
          <w:szCs w:val="28"/>
          <w:u w:val="none"/>
        </w:rPr>
        <w:tab/>
      </w:r>
      <w:r w:rsidRPr="00996755">
        <w:rPr>
          <w:rStyle w:val="Hyperlink"/>
          <w:noProof/>
          <w:color w:val="auto"/>
          <w:sz w:val="28"/>
          <w:szCs w:val="28"/>
        </w:rPr>
        <w:t>Ri</w:t>
      </w:r>
      <w:r w:rsidR="004B483D">
        <w:rPr>
          <w:rStyle w:val="Hyperlink"/>
          <w:noProof/>
          <w:color w:val="auto"/>
          <w:sz w:val="28"/>
          <w:szCs w:val="28"/>
        </w:rPr>
        <w:t>g</w:t>
      </w:r>
      <w:r w:rsidRPr="00996755">
        <w:rPr>
          <w:rStyle w:val="Hyperlink"/>
          <w:noProof/>
          <w:color w:val="auto"/>
          <w:sz w:val="28"/>
          <w:szCs w:val="28"/>
        </w:rPr>
        <w:t>hts of accused</w:t>
      </w:r>
      <w:r w:rsidR="004B483D">
        <w:rPr>
          <w:rStyle w:val="Hyperlink"/>
          <w:noProof/>
          <w:color w:val="auto"/>
          <w:sz w:val="28"/>
          <w:szCs w:val="28"/>
        </w:rPr>
        <w:t xml:space="preserve"> persons</w:t>
      </w:r>
      <w:r w:rsidRPr="00996755">
        <w:rPr>
          <w:rStyle w:val="Hyperlink"/>
          <w:noProof/>
          <w:color w:val="auto"/>
          <w:sz w:val="28"/>
          <w:szCs w:val="28"/>
        </w:rPr>
        <w:t xml:space="preserve"> to present a defense</w:t>
      </w:r>
      <w:r w:rsidRPr="00996755">
        <w:rPr>
          <w:rStyle w:val="Hyperlink"/>
          <w:noProof/>
          <w:color w:val="auto"/>
          <w:sz w:val="28"/>
          <w:szCs w:val="28"/>
        </w:rPr>
        <w:br/>
        <w:t>and standards of review</w:t>
      </w:r>
      <w:hyperlink w:anchor="_Toc92457188" w:history="1">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_Toc92457188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20</w:t>
        </w:r>
        <w:r w:rsidR="008A077B" w:rsidRPr="00996755">
          <w:rPr>
            <w:noProof/>
            <w:webHidden/>
            <w:sz w:val="28"/>
            <w:szCs w:val="28"/>
          </w:rPr>
          <w:fldChar w:fldCharType="end"/>
        </w:r>
      </w:hyperlink>
    </w:p>
    <w:p w14:paraId="325DC8A9" w14:textId="77777777" w:rsidR="00356958" w:rsidRPr="00996755" w:rsidRDefault="00356958" w:rsidP="00996755">
      <w:pPr>
        <w:spacing w:after="0" w:line="240" w:lineRule="auto"/>
        <w:rPr>
          <w:noProof/>
        </w:rPr>
      </w:pPr>
    </w:p>
    <w:p w14:paraId="1C152FF1" w14:textId="0ECA1C3A" w:rsidR="008A077B" w:rsidRPr="00996755" w:rsidRDefault="00356958" w:rsidP="00996755">
      <w:pPr>
        <w:pStyle w:val="TOC3"/>
        <w:tabs>
          <w:tab w:val="left" w:pos="720"/>
          <w:tab w:val="left" w:pos="1080"/>
          <w:tab w:val="left" w:pos="1440"/>
          <w:tab w:val="right" w:leader="dot" w:pos="7190"/>
        </w:tabs>
        <w:spacing w:after="0" w:line="240" w:lineRule="auto"/>
        <w:ind w:left="1440" w:hanging="144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b.</w:t>
      </w:r>
      <w:r w:rsidRPr="00996755">
        <w:rPr>
          <w:rStyle w:val="Hyperlink"/>
          <w:noProof/>
          <w:color w:val="auto"/>
          <w:sz w:val="28"/>
          <w:szCs w:val="28"/>
          <w:u w:val="none"/>
        </w:rPr>
        <w:tab/>
      </w:r>
      <w:r w:rsidRPr="00996755">
        <w:rPr>
          <w:noProof/>
          <w:sz w:val="28"/>
          <w:szCs w:val="28"/>
          <w:u w:val="single"/>
        </w:rPr>
        <w:t>The trial court violated Carey’s right to present</w:t>
      </w:r>
      <w:r w:rsidRPr="00996755">
        <w:rPr>
          <w:noProof/>
          <w:sz w:val="28"/>
          <w:szCs w:val="28"/>
          <w:u w:val="single"/>
        </w:rPr>
        <w:br/>
        <w:t>a defense by excluding his unfiltered reaction to the allegations</w:t>
      </w:r>
      <w:hyperlink w:anchor="_Toc92457189" w:history="1">
        <w:r w:rsidR="008A077B" w:rsidRPr="00996755">
          <w:rPr>
            <w:rStyle w:val="Hyperlink"/>
            <w:noProof/>
            <w:color w:val="auto"/>
            <w:sz w:val="28"/>
            <w:szCs w:val="28"/>
          </w:rPr>
          <w: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_Toc92457189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21</w:t>
        </w:r>
        <w:r w:rsidR="008A077B" w:rsidRPr="00996755">
          <w:rPr>
            <w:noProof/>
            <w:webHidden/>
            <w:sz w:val="28"/>
            <w:szCs w:val="28"/>
          </w:rPr>
          <w:fldChar w:fldCharType="end"/>
        </w:r>
      </w:hyperlink>
    </w:p>
    <w:p w14:paraId="624DB7B3" w14:textId="77777777" w:rsidR="00356958" w:rsidRPr="00996755" w:rsidRDefault="00356958" w:rsidP="00996755">
      <w:pPr>
        <w:spacing w:after="0" w:line="240" w:lineRule="auto"/>
        <w:rPr>
          <w:noProof/>
        </w:rPr>
      </w:pPr>
    </w:p>
    <w:p w14:paraId="73DCF9D4" w14:textId="580C71A8" w:rsidR="008A077B" w:rsidRPr="00996755" w:rsidRDefault="00356958" w:rsidP="00996755">
      <w:pPr>
        <w:pStyle w:val="TOC3"/>
        <w:tabs>
          <w:tab w:val="left" w:pos="720"/>
          <w:tab w:val="left" w:pos="1080"/>
          <w:tab w:val="left" w:pos="1440"/>
          <w:tab w:val="right" w:leader="dot" w:pos="7190"/>
        </w:tabs>
        <w:spacing w:after="0" w:line="240" w:lineRule="auto"/>
        <w:ind w:left="1440" w:hanging="144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c.</w:t>
      </w:r>
      <w:r w:rsidRPr="00996755">
        <w:rPr>
          <w:rStyle w:val="Hyperlink"/>
          <w:noProof/>
          <w:color w:val="auto"/>
          <w:sz w:val="28"/>
          <w:szCs w:val="28"/>
          <w:u w:val="none"/>
        </w:rPr>
        <w:tab/>
      </w:r>
      <w:r w:rsidRPr="00996755">
        <w:rPr>
          <w:noProof/>
          <w:sz w:val="28"/>
          <w:szCs w:val="28"/>
          <w:u w:val="single"/>
        </w:rPr>
        <w:t>The error was prejudicial under either a</w:t>
      </w:r>
      <w:r w:rsidRPr="00996755">
        <w:rPr>
          <w:noProof/>
          <w:sz w:val="28"/>
          <w:szCs w:val="28"/>
          <w:u w:val="single"/>
        </w:rPr>
        <w:br/>
        <w:t>constitutional or a non-constitutional prejudice standard</w:t>
      </w:r>
      <w:hyperlink w:anchor="_Toc92457190" w:history="1">
        <w:r w:rsidR="008A077B" w:rsidRPr="00996755">
          <w:rPr>
            <w:rStyle w:val="Hyperlink"/>
            <w:noProof/>
            <w:color w:val="auto"/>
            <w:sz w:val="28"/>
            <w:szCs w:val="28"/>
          </w:rPr>
          <w: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_Toc92457190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31</w:t>
        </w:r>
        <w:r w:rsidR="008A077B" w:rsidRPr="00996755">
          <w:rPr>
            <w:noProof/>
            <w:webHidden/>
            <w:sz w:val="28"/>
            <w:szCs w:val="28"/>
          </w:rPr>
          <w:fldChar w:fldCharType="end"/>
        </w:r>
      </w:hyperlink>
    </w:p>
    <w:p w14:paraId="73410011" w14:textId="77777777" w:rsidR="000C7DC1" w:rsidRPr="00996755" w:rsidRDefault="000C7DC1" w:rsidP="00996755">
      <w:pPr>
        <w:spacing w:after="0" w:line="240" w:lineRule="auto"/>
        <w:rPr>
          <w:noProof/>
        </w:rPr>
      </w:pPr>
    </w:p>
    <w:p w14:paraId="59DD8AC5" w14:textId="77777777" w:rsidR="00320C21" w:rsidRDefault="00320C21" w:rsidP="00320C21">
      <w:pPr>
        <w:spacing w:after="0" w:line="240" w:lineRule="auto"/>
        <w:jc w:val="center"/>
        <w:rPr>
          <w:b/>
          <w:bCs/>
          <w:noProof/>
          <w:sz w:val="28"/>
          <w:szCs w:val="28"/>
          <w:u w:val="single"/>
        </w:rPr>
      </w:pPr>
    </w:p>
    <w:p w14:paraId="6ACC34BF" w14:textId="53539451" w:rsidR="00320C21" w:rsidRPr="00320C21" w:rsidRDefault="00320C21" w:rsidP="00320C21">
      <w:pPr>
        <w:spacing w:after="0" w:line="240" w:lineRule="auto"/>
        <w:jc w:val="center"/>
        <w:rPr>
          <w:b/>
          <w:bCs/>
          <w:noProof/>
          <w:sz w:val="28"/>
          <w:szCs w:val="28"/>
        </w:rPr>
      </w:pPr>
      <w:r>
        <w:rPr>
          <w:b/>
          <w:bCs/>
          <w:noProof/>
          <w:sz w:val="28"/>
          <w:szCs w:val="28"/>
          <w:u w:val="single"/>
        </w:rPr>
        <w:lastRenderedPageBreak/>
        <w:t>TABLE OF CONTENTS</w:t>
      </w:r>
      <w:r>
        <w:rPr>
          <w:b/>
          <w:bCs/>
          <w:noProof/>
          <w:sz w:val="28"/>
          <w:szCs w:val="28"/>
        </w:rPr>
        <w:t xml:space="preserve"> (CONT'D)</w:t>
      </w:r>
    </w:p>
    <w:p w14:paraId="37107FD8" w14:textId="2569A631" w:rsidR="00320C21" w:rsidRDefault="00320C21" w:rsidP="00320C21">
      <w:pPr>
        <w:spacing w:after="0" w:line="240" w:lineRule="auto"/>
        <w:jc w:val="right"/>
        <w:rPr>
          <w:noProof/>
          <w:sz w:val="28"/>
          <w:szCs w:val="28"/>
        </w:rPr>
      </w:pPr>
      <w:r>
        <w:rPr>
          <w:noProof/>
          <w:sz w:val="28"/>
          <w:szCs w:val="28"/>
        </w:rPr>
        <w:t>Page</w:t>
      </w:r>
    </w:p>
    <w:p w14:paraId="61195C1F" w14:textId="77777777" w:rsidR="004B483D" w:rsidRDefault="004B483D" w:rsidP="00320C21">
      <w:pPr>
        <w:spacing w:after="0" w:line="240" w:lineRule="auto"/>
        <w:jc w:val="right"/>
        <w:rPr>
          <w:noProof/>
          <w:sz w:val="28"/>
          <w:szCs w:val="28"/>
        </w:rPr>
      </w:pPr>
    </w:p>
    <w:p w14:paraId="7F692C94" w14:textId="419D6F70" w:rsidR="008A077B" w:rsidRPr="00996755" w:rsidRDefault="000C7DC1" w:rsidP="00996755">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2.</w:t>
      </w:r>
      <w:r w:rsidRPr="00996755">
        <w:rPr>
          <w:rStyle w:val="Hyperlink"/>
          <w:noProof/>
          <w:color w:val="auto"/>
          <w:sz w:val="28"/>
          <w:szCs w:val="28"/>
          <w:u w:val="none"/>
        </w:rPr>
        <w:tab/>
      </w:r>
      <w:hyperlink w:anchor="_Toc92457191" w:history="1">
        <w:r w:rsidR="008A077B" w:rsidRPr="00996755">
          <w:rPr>
            <w:rStyle w:val="Hyperlink"/>
            <w:b/>
            <w:bCs/>
            <w:noProof/>
            <w:color w:val="auto"/>
            <w:sz w:val="28"/>
            <w:szCs w:val="28"/>
          </w:rPr>
          <w:t>The trial court commented on the evidence,</w:t>
        </w:r>
        <w:r w:rsidRPr="00996755">
          <w:rPr>
            <w:rStyle w:val="Hyperlink"/>
            <w:b/>
            <w:bCs/>
            <w:noProof/>
            <w:color w:val="auto"/>
            <w:sz w:val="28"/>
            <w:szCs w:val="28"/>
          </w:rPr>
          <w:br/>
        </w:r>
        <w:r w:rsidR="008A077B" w:rsidRPr="00996755">
          <w:rPr>
            <w:rStyle w:val="Hyperlink"/>
            <w:b/>
            <w:bCs/>
            <w:noProof/>
            <w:color w:val="auto"/>
            <w:sz w:val="28"/>
            <w:szCs w:val="28"/>
          </w:rPr>
          <w:t>in violation of the state constitution, when it instructed the jury over defense objection that</w:t>
        </w:r>
        <w:r w:rsidRPr="00996755">
          <w:rPr>
            <w:rStyle w:val="Hyperlink"/>
            <w:b/>
            <w:bCs/>
            <w:noProof/>
            <w:color w:val="auto"/>
            <w:sz w:val="28"/>
            <w:szCs w:val="28"/>
          </w:rPr>
          <w:br/>
        </w:r>
        <w:r w:rsidR="008A077B" w:rsidRPr="00996755">
          <w:rPr>
            <w:rStyle w:val="Hyperlink"/>
            <w:b/>
            <w:bCs/>
            <w:noProof/>
            <w:color w:val="auto"/>
            <w:sz w:val="28"/>
            <w:szCs w:val="28"/>
          </w:rPr>
          <w:t>the testimony of the complainant need not be corroborated</w:t>
        </w:r>
        <w:r w:rsidR="008A077B" w:rsidRPr="00996755">
          <w:rPr>
            <w:rStyle w:val="Hyperlink"/>
            <w:noProof/>
            <w:color w:val="auto"/>
            <w:sz w:val="28"/>
            <w:szCs w:val="28"/>
          </w:rPr>
          <w: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_Toc92457191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34</w:t>
        </w:r>
        <w:r w:rsidR="008A077B" w:rsidRPr="00996755">
          <w:rPr>
            <w:noProof/>
            <w:webHidden/>
            <w:sz w:val="28"/>
            <w:szCs w:val="28"/>
          </w:rPr>
          <w:fldChar w:fldCharType="end"/>
        </w:r>
      </w:hyperlink>
    </w:p>
    <w:p w14:paraId="52E099B3" w14:textId="77777777" w:rsidR="000C7DC1" w:rsidRPr="00996755" w:rsidRDefault="000C7DC1" w:rsidP="00996755">
      <w:pPr>
        <w:spacing w:after="0" w:line="240" w:lineRule="auto"/>
        <w:rPr>
          <w:noProof/>
        </w:rPr>
      </w:pPr>
    </w:p>
    <w:p w14:paraId="00E01FA2" w14:textId="692A289D" w:rsidR="008A077B" w:rsidRPr="00996755" w:rsidRDefault="000C7DC1" w:rsidP="00F125FA">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3.</w:t>
      </w:r>
      <w:r w:rsidRPr="00996755">
        <w:rPr>
          <w:rStyle w:val="Hyperlink"/>
          <w:noProof/>
          <w:color w:val="auto"/>
          <w:sz w:val="28"/>
          <w:szCs w:val="28"/>
          <w:u w:val="none"/>
        </w:rPr>
        <w:tab/>
      </w:r>
      <w:hyperlink w:anchor="_Toc92457192" w:history="1">
        <w:r w:rsidR="008A077B" w:rsidRPr="00996755">
          <w:rPr>
            <w:rStyle w:val="Hyperlink"/>
            <w:b/>
            <w:bCs/>
            <w:noProof/>
            <w:color w:val="auto"/>
            <w:sz w:val="28"/>
            <w:szCs w:val="28"/>
          </w:rPr>
          <w:t>The community custody condition prohibiting “unauthorized use of electronic (web) media</w:t>
        </w:r>
        <w:r w:rsidRPr="00996755">
          <w:rPr>
            <w:rStyle w:val="Hyperlink"/>
            <w:b/>
            <w:bCs/>
            <w:noProof/>
            <w:color w:val="auto"/>
            <w:sz w:val="28"/>
            <w:szCs w:val="28"/>
          </w:rPr>
          <w:br/>
        </w:r>
        <w:r w:rsidR="008A077B" w:rsidRPr="00996755">
          <w:rPr>
            <w:rStyle w:val="Hyperlink"/>
            <w:b/>
            <w:bCs/>
            <w:noProof/>
            <w:color w:val="auto"/>
            <w:sz w:val="28"/>
            <w:szCs w:val="28"/>
          </w:rPr>
          <w:t>or devices” is unconstitutionally vague</w:t>
        </w:r>
        <w:r w:rsidRPr="00996755">
          <w:rPr>
            <w:rStyle w:val="Hyperlink"/>
            <w:b/>
            <w:bCs/>
            <w:noProof/>
            <w:color w:val="auto"/>
            <w:sz w:val="28"/>
            <w:szCs w:val="28"/>
          </w:rPr>
          <w:br/>
        </w:r>
        <w:r w:rsidR="008A077B" w:rsidRPr="00996755">
          <w:rPr>
            <w:rStyle w:val="Hyperlink"/>
            <w:b/>
            <w:bCs/>
            <w:noProof/>
            <w:color w:val="auto"/>
            <w:sz w:val="28"/>
            <w:szCs w:val="28"/>
          </w:rPr>
          <w:t>and overbroad, in violation of Carey’s due</w:t>
        </w:r>
        <w:r w:rsidRPr="00996755">
          <w:rPr>
            <w:rStyle w:val="Hyperlink"/>
            <w:b/>
            <w:bCs/>
            <w:noProof/>
            <w:color w:val="auto"/>
            <w:sz w:val="28"/>
            <w:szCs w:val="28"/>
          </w:rPr>
          <w:br/>
        </w:r>
        <w:r w:rsidR="008A077B" w:rsidRPr="00996755">
          <w:rPr>
            <w:rStyle w:val="Hyperlink"/>
            <w:b/>
            <w:bCs/>
            <w:noProof/>
            <w:color w:val="auto"/>
            <w:sz w:val="28"/>
            <w:szCs w:val="28"/>
          </w:rPr>
          <w:t>process and First Amendment rights.</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_Toc92457192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41</w:t>
        </w:r>
        <w:r w:rsidR="008A077B" w:rsidRPr="00996755">
          <w:rPr>
            <w:noProof/>
            <w:webHidden/>
            <w:sz w:val="28"/>
            <w:szCs w:val="28"/>
          </w:rPr>
          <w:fldChar w:fldCharType="end"/>
        </w:r>
      </w:hyperlink>
    </w:p>
    <w:p w14:paraId="76CBBC77" w14:textId="77777777" w:rsidR="000C7DC1" w:rsidRPr="00996755" w:rsidRDefault="000C7DC1" w:rsidP="00996755">
      <w:pPr>
        <w:spacing w:after="0" w:line="240" w:lineRule="auto"/>
        <w:rPr>
          <w:noProof/>
        </w:rPr>
      </w:pPr>
    </w:p>
    <w:p w14:paraId="312A32B0" w14:textId="692F550F" w:rsidR="008A077B" w:rsidRPr="00996755" w:rsidRDefault="000C7DC1" w:rsidP="00996755">
      <w:pPr>
        <w:pStyle w:val="TOC3"/>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a.</w:t>
      </w:r>
      <w:r w:rsidRPr="00996755">
        <w:rPr>
          <w:rStyle w:val="Hyperlink"/>
          <w:noProof/>
          <w:color w:val="auto"/>
          <w:sz w:val="28"/>
          <w:szCs w:val="28"/>
          <w:u w:val="none"/>
        </w:rPr>
        <w:tab/>
      </w:r>
      <w:r w:rsidRPr="00996755">
        <w:rPr>
          <w:rStyle w:val="Hyperlink"/>
          <w:noProof/>
          <w:color w:val="auto"/>
          <w:sz w:val="28"/>
          <w:szCs w:val="28"/>
        </w:rPr>
        <w:t>Applicable law and standards of review</w:t>
      </w:r>
      <w:hyperlink w:anchor="_Toc92457193" w:history="1">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_Toc92457193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42</w:t>
        </w:r>
        <w:r w:rsidR="008A077B" w:rsidRPr="00996755">
          <w:rPr>
            <w:noProof/>
            <w:webHidden/>
            <w:sz w:val="28"/>
            <w:szCs w:val="28"/>
          </w:rPr>
          <w:fldChar w:fldCharType="end"/>
        </w:r>
      </w:hyperlink>
    </w:p>
    <w:p w14:paraId="53CDC560" w14:textId="77777777" w:rsidR="000C7DC1" w:rsidRPr="00996755" w:rsidRDefault="000C7DC1" w:rsidP="00996755">
      <w:pPr>
        <w:spacing w:after="0" w:line="240" w:lineRule="auto"/>
        <w:rPr>
          <w:noProof/>
        </w:rPr>
      </w:pPr>
    </w:p>
    <w:p w14:paraId="3AE7638E" w14:textId="24620A73" w:rsidR="008A077B" w:rsidRPr="00996755" w:rsidRDefault="000C7DC1" w:rsidP="00996755">
      <w:pPr>
        <w:pStyle w:val="TOC3"/>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b.</w:t>
      </w:r>
      <w:r w:rsidRPr="00996755">
        <w:rPr>
          <w:rStyle w:val="Hyperlink"/>
          <w:noProof/>
          <w:color w:val="auto"/>
          <w:sz w:val="28"/>
          <w:szCs w:val="28"/>
          <w:u w:val="none"/>
        </w:rPr>
        <w:tab/>
      </w:r>
      <w:r w:rsidRPr="00996755">
        <w:rPr>
          <w:rStyle w:val="Hyperlink"/>
          <w:noProof/>
          <w:color w:val="auto"/>
          <w:sz w:val="28"/>
          <w:szCs w:val="28"/>
        </w:rPr>
        <w:t>The condition is unconstitutionally vague</w:t>
      </w:r>
      <w:hyperlink w:anchor="_Toc92457194" w:history="1">
        <w:r w:rsidR="008A077B" w:rsidRPr="00996755">
          <w:rPr>
            <w:rStyle w:val="Hyperlink"/>
            <w:noProof/>
            <w:color w:val="auto"/>
            <w:sz w:val="28"/>
            <w:szCs w:val="28"/>
            <w:shd w:val="clear" w:color="auto" w:fill="FFFFFF"/>
          </w:rPr>
          <w: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_Toc92457194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44</w:t>
        </w:r>
        <w:r w:rsidR="008A077B" w:rsidRPr="00996755">
          <w:rPr>
            <w:noProof/>
            <w:webHidden/>
            <w:sz w:val="28"/>
            <w:szCs w:val="28"/>
          </w:rPr>
          <w:fldChar w:fldCharType="end"/>
        </w:r>
      </w:hyperlink>
    </w:p>
    <w:p w14:paraId="3215E752" w14:textId="77777777" w:rsidR="00560CEC" w:rsidRPr="00996755" w:rsidRDefault="00560CEC" w:rsidP="00996755">
      <w:pPr>
        <w:spacing w:after="0" w:line="240" w:lineRule="auto"/>
        <w:rPr>
          <w:noProof/>
        </w:rPr>
      </w:pPr>
    </w:p>
    <w:p w14:paraId="59E306DA" w14:textId="4EF47A79" w:rsidR="008A077B" w:rsidRPr="00996755" w:rsidRDefault="00560CEC" w:rsidP="00996755">
      <w:pPr>
        <w:pStyle w:val="TOC3"/>
        <w:tabs>
          <w:tab w:val="left" w:pos="720"/>
          <w:tab w:val="left" w:pos="1080"/>
          <w:tab w:val="left" w:pos="1440"/>
          <w:tab w:val="right" w:leader="dot" w:pos="7190"/>
        </w:tabs>
        <w:spacing w:after="0" w:line="240" w:lineRule="auto"/>
        <w:ind w:left="0"/>
        <w:rPr>
          <w:rStyle w:val="Hyperlink"/>
          <w:noProof/>
          <w:color w:val="auto"/>
          <w:sz w:val="28"/>
          <w:szCs w:val="28"/>
        </w:rPr>
      </w:pPr>
      <w:r w:rsidRPr="00996755">
        <w:rPr>
          <w:rStyle w:val="Hyperlink"/>
          <w:noProof/>
          <w:color w:val="auto"/>
          <w:sz w:val="28"/>
          <w:szCs w:val="28"/>
          <w:u w:val="none"/>
        </w:rPr>
        <w:tab/>
      </w:r>
      <w:r w:rsidRPr="00996755">
        <w:rPr>
          <w:rStyle w:val="Hyperlink"/>
          <w:noProof/>
          <w:color w:val="auto"/>
          <w:sz w:val="28"/>
          <w:szCs w:val="28"/>
          <w:u w:val="none"/>
        </w:rPr>
        <w:tab/>
        <w:t>c.</w:t>
      </w:r>
      <w:r w:rsidRPr="00996755">
        <w:rPr>
          <w:rStyle w:val="Hyperlink"/>
          <w:noProof/>
          <w:color w:val="auto"/>
          <w:sz w:val="28"/>
          <w:szCs w:val="28"/>
          <w:u w:val="none"/>
        </w:rPr>
        <w:tab/>
      </w:r>
      <w:r w:rsidRPr="00996755">
        <w:rPr>
          <w:rStyle w:val="Hyperlink"/>
          <w:noProof/>
          <w:color w:val="auto"/>
          <w:sz w:val="28"/>
          <w:szCs w:val="28"/>
        </w:rPr>
        <w:t>The condition is unconstitutionally overbroad</w:t>
      </w:r>
      <w:hyperlink w:anchor="_Toc92457195" w:history="1">
        <w:r w:rsidR="008A077B" w:rsidRPr="00996755">
          <w:rPr>
            <w:rStyle w:val="Hyperlink"/>
            <w:noProof/>
            <w:color w:val="auto"/>
            <w:sz w:val="28"/>
            <w:szCs w:val="28"/>
          </w:rPr>
          <w: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_Toc92457195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48</w:t>
        </w:r>
        <w:r w:rsidR="008A077B" w:rsidRPr="00996755">
          <w:rPr>
            <w:noProof/>
            <w:webHidden/>
            <w:sz w:val="28"/>
            <w:szCs w:val="28"/>
          </w:rPr>
          <w:fldChar w:fldCharType="end"/>
        </w:r>
      </w:hyperlink>
    </w:p>
    <w:p w14:paraId="65037163" w14:textId="77777777" w:rsidR="00560CEC" w:rsidRPr="00996755" w:rsidRDefault="00560CEC" w:rsidP="00996755">
      <w:pPr>
        <w:spacing w:after="0" w:line="240" w:lineRule="auto"/>
        <w:rPr>
          <w:noProof/>
        </w:rPr>
      </w:pPr>
    </w:p>
    <w:p w14:paraId="758ACDA2" w14:textId="137D3CB6" w:rsidR="008A077B" w:rsidRPr="00996755" w:rsidRDefault="00560CEC" w:rsidP="00F125FA">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4.</w:t>
      </w:r>
      <w:r w:rsidRPr="00996755">
        <w:rPr>
          <w:rStyle w:val="Hyperlink"/>
          <w:noProof/>
          <w:color w:val="auto"/>
          <w:sz w:val="28"/>
          <w:szCs w:val="28"/>
          <w:u w:val="none"/>
        </w:rPr>
        <w:tab/>
      </w:r>
      <w:hyperlink w:anchor="_Toc92457196" w:history="1">
        <w:r w:rsidR="008A077B" w:rsidRPr="00996755">
          <w:rPr>
            <w:rStyle w:val="Hyperlink"/>
            <w:b/>
            <w:bCs/>
            <w:noProof/>
            <w:color w:val="auto"/>
            <w:sz w:val="28"/>
            <w:szCs w:val="28"/>
          </w:rPr>
          <w:t>The community custody supervision fee</w:t>
        </w:r>
        <w:r w:rsidRPr="00996755">
          <w:rPr>
            <w:rStyle w:val="Hyperlink"/>
            <w:b/>
            <w:bCs/>
            <w:noProof/>
            <w:color w:val="auto"/>
            <w:sz w:val="28"/>
            <w:szCs w:val="28"/>
          </w:rPr>
          <w:br/>
        </w:r>
        <w:r w:rsidR="008A077B" w:rsidRPr="00996755">
          <w:rPr>
            <w:rStyle w:val="Hyperlink"/>
            <w:b/>
            <w:bCs/>
            <w:noProof/>
            <w:color w:val="auto"/>
            <w:sz w:val="28"/>
            <w:szCs w:val="28"/>
          </w:rPr>
          <w:t>is a discretionary legal financial obligation</w:t>
        </w:r>
        <w:r w:rsidR="00996755" w:rsidRPr="00996755">
          <w:rPr>
            <w:rStyle w:val="Hyperlink"/>
            <w:b/>
            <w:bCs/>
            <w:noProof/>
            <w:color w:val="auto"/>
            <w:sz w:val="28"/>
            <w:szCs w:val="28"/>
          </w:rPr>
          <w:br/>
        </w:r>
        <w:r w:rsidR="008A077B" w:rsidRPr="00996755">
          <w:rPr>
            <w:rStyle w:val="Hyperlink"/>
            <w:b/>
            <w:bCs/>
            <w:noProof/>
            <w:color w:val="auto"/>
            <w:sz w:val="28"/>
            <w:szCs w:val="28"/>
          </w:rPr>
          <w:t xml:space="preserve">and should have been waived based on indigency.  Further, defense counsel was ineffective for </w:t>
        </w:r>
        <w:r w:rsidR="00996755" w:rsidRPr="00996755">
          <w:rPr>
            <w:rStyle w:val="Hyperlink"/>
            <w:b/>
            <w:bCs/>
            <w:noProof/>
            <w:color w:val="auto"/>
            <w:sz w:val="28"/>
            <w:szCs w:val="28"/>
          </w:rPr>
          <w:br/>
        </w:r>
        <w:r w:rsidR="008A077B" w:rsidRPr="00996755">
          <w:rPr>
            <w:rStyle w:val="Hyperlink"/>
            <w:b/>
            <w:bCs/>
            <w:noProof/>
            <w:color w:val="auto"/>
            <w:sz w:val="28"/>
            <w:szCs w:val="28"/>
          </w:rPr>
          <w:t>failing to raise the matter in the trial court.</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_Toc92457196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53</w:t>
        </w:r>
        <w:r w:rsidR="008A077B" w:rsidRPr="00996755">
          <w:rPr>
            <w:noProof/>
            <w:webHidden/>
            <w:sz w:val="28"/>
            <w:szCs w:val="28"/>
          </w:rPr>
          <w:fldChar w:fldCharType="end"/>
        </w:r>
      </w:hyperlink>
    </w:p>
    <w:p w14:paraId="74668050" w14:textId="77777777" w:rsidR="00996755" w:rsidRPr="00996755" w:rsidRDefault="00996755" w:rsidP="00996755">
      <w:pPr>
        <w:spacing w:after="0" w:line="240" w:lineRule="auto"/>
        <w:rPr>
          <w:noProof/>
        </w:rPr>
      </w:pPr>
    </w:p>
    <w:p w14:paraId="68FFA407" w14:textId="703ED2DE" w:rsidR="008A077B" w:rsidRPr="00996755" w:rsidRDefault="00996755" w:rsidP="00F125FA">
      <w:pPr>
        <w:pStyle w:val="TOC2"/>
        <w:tabs>
          <w:tab w:val="left" w:pos="720"/>
          <w:tab w:val="left" w:pos="1080"/>
          <w:tab w:val="left" w:pos="1440"/>
          <w:tab w:val="right" w:leader="dot" w:pos="7190"/>
        </w:tabs>
        <w:spacing w:after="0" w:line="240" w:lineRule="auto"/>
        <w:ind w:left="1080" w:hanging="1080"/>
        <w:rPr>
          <w:rStyle w:val="Hyperlink"/>
          <w:noProof/>
          <w:color w:val="auto"/>
          <w:sz w:val="28"/>
          <w:szCs w:val="28"/>
        </w:rPr>
      </w:pPr>
      <w:r w:rsidRPr="00996755">
        <w:rPr>
          <w:rStyle w:val="Hyperlink"/>
          <w:noProof/>
          <w:color w:val="auto"/>
          <w:sz w:val="28"/>
          <w:szCs w:val="28"/>
          <w:u w:val="none"/>
        </w:rPr>
        <w:tab/>
        <w:t>5.</w:t>
      </w:r>
      <w:r w:rsidRPr="00996755">
        <w:rPr>
          <w:rStyle w:val="Hyperlink"/>
          <w:noProof/>
          <w:color w:val="auto"/>
          <w:sz w:val="28"/>
          <w:szCs w:val="28"/>
          <w:u w:val="none"/>
        </w:rPr>
        <w:tab/>
      </w:r>
      <w:hyperlink w:anchor="_Toc92457197" w:history="1">
        <w:r w:rsidR="008A077B" w:rsidRPr="00996755">
          <w:rPr>
            <w:rStyle w:val="Hyperlink"/>
            <w:b/>
            <w:bCs/>
            <w:noProof/>
            <w:color w:val="auto"/>
            <w:sz w:val="28"/>
            <w:szCs w:val="28"/>
          </w:rPr>
          <w:t>Finally, this Court should remand for correction</w:t>
        </w:r>
        <w:r w:rsidRPr="00996755">
          <w:rPr>
            <w:rStyle w:val="Hyperlink"/>
            <w:b/>
            <w:bCs/>
            <w:noProof/>
            <w:color w:val="auto"/>
            <w:sz w:val="28"/>
            <w:szCs w:val="28"/>
          </w:rPr>
          <w:br/>
        </w:r>
        <w:r w:rsidR="008A077B" w:rsidRPr="00996755">
          <w:rPr>
            <w:rStyle w:val="Hyperlink"/>
            <w:b/>
            <w:bCs/>
            <w:noProof/>
            <w:color w:val="auto"/>
            <w:sz w:val="28"/>
            <w:szCs w:val="28"/>
          </w:rPr>
          <w:t>of the scrivener’s errors as to offense date.</w:t>
        </w:r>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_Toc92457197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60</w:t>
        </w:r>
        <w:r w:rsidR="008A077B" w:rsidRPr="00996755">
          <w:rPr>
            <w:noProof/>
            <w:webHidden/>
            <w:sz w:val="28"/>
            <w:szCs w:val="28"/>
          </w:rPr>
          <w:fldChar w:fldCharType="end"/>
        </w:r>
      </w:hyperlink>
    </w:p>
    <w:p w14:paraId="7F07A737" w14:textId="77777777" w:rsidR="00996755" w:rsidRPr="00996755" w:rsidRDefault="00996755" w:rsidP="00996755">
      <w:pPr>
        <w:spacing w:after="0" w:line="240" w:lineRule="auto"/>
        <w:rPr>
          <w:noProof/>
        </w:rPr>
      </w:pPr>
    </w:p>
    <w:p w14:paraId="32449B34" w14:textId="08AD9BBD" w:rsidR="008A077B" w:rsidRPr="00996755" w:rsidRDefault="00996755" w:rsidP="00996755">
      <w:pPr>
        <w:pStyle w:val="TOC1"/>
        <w:tabs>
          <w:tab w:val="left" w:pos="720"/>
          <w:tab w:val="left" w:pos="1080"/>
          <w:tab w:val="left" w:pos="1440"/>
          <w:tab w:val="right" w:leader="dot" w:pos="7190"/>
        </w:tabs>
        <w:spacing w:after="0" w:line="240" w:lineRule="auto"/>
        <w:rPr>
          <w:noProof/>
          <w:sz w:val="28"/>
          <w:szCs w:val="28"/>
        </w:rPr>
      </w:pPr>
      <w:r w:rsidRPr="00996755">
        <w:rPr>
          <w:rStyle w:val="Hyperlink"/>
          <w:noProof/>
          <w:color w:val="auto"/>
          <w:sz w:val="28"/>
          <w:szCs w:val="28"/>
          <w:u w:val="none"/>
        </w:rPr>
        <w:t>E.</w:t>
      </w:r>
      <w:r w:rsidRPr="00996755">
        <w:rPr>
          <w:rStyle w:val="Hyperlink"/>
          <w:noProof/>
          <w:color w:val="auto"/>
          <w:sz w:val="28"/>
          <w:szCs w:val="28"/>
          <w:u w:val="none"/>
        </w:rPr>
        <w:tab/>
      </w:r>
      <w:r w:rsidRPr="00996755">
        <w:rPr>
          <w:rStyle w:val="Hyperlink"/>
          <w:noProof/>
          <w:color w:val="auto"/>
          <w:sz w:val="28"/>
          <w:szCs w:val="28"/>
        </w:rPr>
        <w:t>CONCLUSION</w:t>
      </w:r>
      <w:hyperlink w:anchor="_Toc92457198" w:history="1">
        <w:r w:rsidR="008A077B" w:rsidRPr="00996755">
          <w:rPr>
            <w:noProof/>
            <w:webHidden/>
            <w:sz w:val="28"/>
            <w:szCs w:val="28"/>
          </w:rPr>
          <w:tab/>
        </w:r>
        <w:r w:rsidR="008A077B" w:rsidRPr="00996755">
          <w:rPr>
            <w:noProof/>
            <w:webHidden/>
            <w:sz w:val="28"/>
            <w:szCs w:val="28"/>
          </w:rPr>
          <w:fldChar w:fldCharType="begin"/>
        </w:r>
        <w:r w:rsidR="008A077B" w:rsidRPr="00996755">
          <w:rPr>
            <w:noProof/>
            <w:webHidden/>
            <w:sz w:val="28"/>
            <w:szCs w:val="28"/>
          </w:rPr>
          <w:instrText xml:space="preserve"> PAGEREF _Toc92457198 \h </w:instrText>
        </w:r>
        <w:r w:rsidR="008A077B" w:rsidRPr="00996755">
          <w:rPr>
            <w:noProof/>
            <w:webHidden/>
            <w:sz w:val="28"/>
            <w:szCs w:val="28"/>
          </w:rPr>
        </w:r>
        <w:r w:rsidR="008A077B" w:rsidRPr="00996755">
          <w:rPr>
            <w:noProof/>
            <w:webHidden/>
            <w:sz w:val="28"/>
            <w:szCs w:val="28"/>
          </w:rPr>
          <w:fldChar w:fldCharType="separate"/>
        </w:r>
        <w:r w:rsidR="0076155B">
          <w:rPr>
            <w:noProof/>
            <w:webHidden/>
            <w:sz w:val="28"/>
            <w:szCs w:val="28"/>
          </w:rPr>
          <w:t>61</w:t>
        </w:r>
        <w:r w:rsidR="008A077B" w:rsidRPr="00996755">
          <w:rPr>
            <w:noProof/>
            <w:webHidden/>
            <w:sz w:val="28"/>
            <w:szCs w:val="28"/>
          </w:rPr>
          <w:fldChar w:fldCharType="end"/>
        </w:r>
      </w:hyperlink>
    </w:p>
    <w:p w14:paraId="1B45194A" w14:textId="0D02DAA2" w:rsidR="008A077B" w:rsidRDefault="008A077B" w:rsidP="00996755">
      <w:pPr>
        <w:tabs>
          <w:tab w:val="left" w:pos="720"/>
          <w:tab w:val="left" w:pos="1080"/>
          <w:tab w:val="left" w:pos="1440"/>
        </w:tabs>
        <w:spacing w:after="0" w:line="240" w:lineRule="auto"/>
        <w:rPr>
          <w:sz w:val="28"/>
          <w:szCs w:val="28"/>
        </w:rPr>
      </w:pPr>
      <w:r w:rsidRPr="00996755">
        <w:rPr>
          <w:sz w:val="28"/>
          <w:szCs w:val="28"/>
        </w:rPr>
        <w:fldChar w:fldCharType="end"/>
      </w:r>
    </w:p>
    <w:p w14:paraId="128F8EA2" w14:textId="77777777" w:rsidR="008A077B" w:rsidRDefault="008A077B" w:rsidP="008A077B">
      <w:pPr>
        <w:spacing w:after="0" w:line="240" w:lineRule="auto"/>
        <w:rPr>
          <w:sz w:val="28"/>
          <w:szCs w:val="28"/>
        </w:rPr>
      </w:pPr>
    </w:p>
    <w:p w14:paraId="786F72CF" w14:textId="77777777" w:rsidR="008A077B" w:rsidRDefault="008A077B" w:rsidP="008A077B">
      <w:pPr>
        <w:spacing w:after="0" w:line="240" w:lineRule="auto"/>
        <w:rPr>
          <w:sz w:val="28"/>
          <w:szCs w:val="28"/>
        </w:rPr>
      </w:pPr>
    </w:p>
    <w:p w14:paraId="672F37FD" w14:textId="77777777" w:rsidR="008A077B" w:rsidRDefault="008A077B" w:rsidP="008A077B">
      <w:pPr>
        <w:spacing w:after="0" w:line="240" w:lineRule="auto"/>
        <w:rPr>
          <w:sz w:val="28"/>
          <w:szCs w:val="28"/>
        </w:rPr>
      </w:pPr>
    </w:p>
    <w:p w14:paraId="70E89E83" w14:textId="77777777" w:rsidR="008A077B" w:rsidRDefault="008A077B" w:rsidP="008A077B">
      <w:pPr>
        <w:spacing w:after="0" w:line="240" w:lineRule="auto"/>
        <w:rPr>
          <w:sz w:val="28"/>
          <w:szCs w:val="28"/>
        </w:rPr>
      </w:pPr>
    </w:p>
    <w:p w14:paraId="4D3E83C7" w14:textId="77777777" w:rsidR="008A077B" w:rsidRDefault="008A077B" w:rsidP="008A077B">
      <w:pPr>
        <w:spacing w:after="0" w:line="240" w:lineRule="auto"/>
        <w:rPr>
          <w:sz w:val="28"/>
          <w:szCs w:val="28"/>
        </w:rPr>
      </w:pPr>
    </w:p>
    <w:p w14:paraId="2C4363A6" w14:textId="454F1CD2" w:rsidR="008A077B" w:rsidRDefault="008A077B" w:rsidP="008A077B">
      <w:pPr>
        <w:spacing w:after="0" w:line="240" w:lineRule="auto"/>
        <w:jc w:val="center"/>
        <w:rPr>
          <w:b/>
          <w:bCs/>
          <w:sz w:val="28"/>
          <w:szCs w:val="28"/>
          <w:u w:val="single"/>
        </w:rPr>
      </w:pPr>
      <w:r>
        <w:rPr>
          <w:b/>
          <w:bCs/>
          <w:sz w:val="28"/>
          <w:szCs w:val="28"/>
          <w:u w:val="single"/>
        </w:rPr>
        <w:lastRenderedPageBreak/>
        <w:t>TABLE OF AUTHORITIES</w:t>
      </w:r>
    </w:p>
    <w:p w14:paraId="07118746" w14:textId="5D57D824" w:rsidR="008A077B" w:rsidRDefault="008A077B" w:rsidP="008A077B">
      <w:pPr>
        <w:spacing w:after="0" w:line="240" w:lineRule="auto"/>
        <w:jc w:val="right"/>
        <w:rPr>
          <w:sz w:val="28"/>
          <w:szCs w:val="28"/>
        </w:rPr>
      </w:pPr>
      <w:r>
        <w:rPr>
          <w:sz w:val="28"/>
          <w:szCs w:val="28"/>
        </w:rPr>
        <w:t>Page</w:t>
      </w:r>
    </w:p>
    <w:p w14:paraId="2C6F8A5A" w14:textId="3D64A2A1" w:rsidR="00F125FA" w:rsidRPr="00F125FA" w:rsidRDefault="00F125FA" w:rsidP="00F125FA">
      <w:pPr>
        <w:pStyle w:val="TOAHeading"/>
        <w:tabs>
          <w:tab w:val="right" w:leader="dot" w:pos="7190"/>
        </w:tabs>
        <w:spacing w:before="0" w:after="0" w:line="240" w:lineRule="auto"/>
        <w:rPr>
          <w:rFonts w:eastAsiaTheme="minorEastAsia" w:cstheme="majorHAnsi"/>
          <w:b w:val="0"/>
          <w:bCs w:val="0"/>
          <w:noProof/>
          <w:sz w:val="28"/>
          <w:szCs w:val="28"/>
        </w:rPr>
      </w:pPr>
      <w:r>
        <w:rPr>
          <w:rFonts w:cstheme="majorHAnsi"/>
          <w:b w:val="0"/>
          <w:bCs w:val="0"/>
          <w:sz w:val="28"/>
          <w:szCs w:val="28"/>
          <w:u w:val="single"/>
        </w:rPr>
        <w:t>WASHINGTON CASES</w:t>
      </w:r>
      <w:r w:rsidRPr="00F125FA">
        <w:rPr>
          <w:rFonts w:cstheme="majorHAnsi"/>
          <w:sz w:val="28"/>
          <w:szCs w:val="28"/>
        </w:rPr>
        <w:fldChar w:fldCharType="begin"/>
      </w:r>
      <w:r w:rsidRPr="00F125FA">
        <w:rPr>
          <w:rFonts w:cstheme="majorHAnsi"/>
          <w:sz w:val="28"/>
          <w:szCs w:val="28"/>
        </w:rPr>
        <w:instrText xml:space="preserve"> TOA \h \c "1" </w:instrText>
      </w:r>
      <w:r w:rsidRPr="00F125FA">
        <w:rPr>
          <w:rFonts w:cstheme="majorHAnsi"/>
          <w:sz w:val="28"/>
          <w:szCs w:val="28"/>
        </w:rPr>
        <w:fldChar w:fldCharType="separate"/>
      </w:r>
    </w:p>
    <w:p w14:paraId="5053026E"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74442DC"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Blondheim v. State</w:t>
      </w:r>
    </w:p>
    <w:p w14:paraId="4E1B626E" w14:textId="213D503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84 Wn.2d 874, 529 P.2d 1096 (1975)</w:t>
      </w:r>
      <w:r w:rsidRPr="00F125FA">
        <w:rPr>
          <w:rFonts w:asciiTheme="majorHAnsi" w:hAnsiTheme="majorHAnsi" w:cstheme="majorHAnsi"/>
          <w:noProof/>
          <w:sz w:val="28"/>
          <w:szCs w:val="28"/>
        </w:rPr>
        <w:tab/>
        <w:t>44, 49</w:t>
      </w:r>
    </w:p>
    <w:p w14:paraId="3B971C62"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D97BB4A"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City of Spokane v. Douglass</w:t>
      </w:r>
    </w:p>
    <w:p w14:paraId="0B9BF799" w14:textId="3344852A"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115 Wn.2d 171, 795 P.2d 693 (1990)</w:t>
      </w:r>
      <w:r w:rsidRPr="00F125FA">
        <w:rPr>
          <w:rFonts w:asciiTheme="majorHAnsi" w:hAnsiTheme="majorHAnsi" w:cstheme="majorHAnsi"/>
          <w:noProof/>
          <w:sz w:val="28"/>
          <w:szCs w:val="28"/>
        </w:rPr>
        <w:tab/>
        <w:t>45</w:t>
      </w:r>
    </w:p>
    <w:p w14:paraId="58332944"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A2F127A"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Condon Bros., Inc. v. Simpson Timber Co.</w:t>
      </w:r>
    </w:p>
    <w:p w14:paraId="79764FB1" w14:textId="66B0B5A4"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92 Wn. App. 275, 966 P.2d 355 (1998)</w:t>
      </w:r>
      <w:r w:rsidRPr="00F125FA">
        <w:rPr>
          <w:rFonts w:asciiTheme="majorHAnsi" w:hAnsiTheme="majorHAnsi" w:cstheme="majorHAnsi"/>
          <w:noProof/>
          <w:sz w:val="28"/>
          <w:szCs w:val="28"/>
        </w:rPr>
        <w:tab/>
        <w:t>26</w:t>
      </w:r>
    </w:p>
    <w:p w14:paraId="2CA092BA"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7596F57"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In re Pers. Restraint of Mayer</w:t>
      </w:r>
    </w:p>
    <w:p w14:paraId="4ADC3276" w14:textId="2AF6B1C8"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128 Wn. App. 694, 117 P.3d 353 (2003)</w:t>
      </w:r>
      <w:r w:rsidRPr="00F125FA">
        <w:rPr>
          <w:rFonts w:asciiTheme="majorHAnsi" w:hAnsiTheme="majorHAnsi" w:cstheme="majorHAnsi"/>
          <w:noProof/>
          <w:sz w:val="28"/>
          <w:szCs w:val="28"/>
        </w:rPr>
        <w:tab/>
        <w:t>60</w:t>
      </w:r>
    </w:p>
    <w:p w14:paraId="3FDF00D1"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A6D477B"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In re Pers. Restraint of Sickels</w:t>
      </w:r>
    </w:p>
    <w:p w14:paraId="7C88A7C3" w14:textId="1D9D6AF9"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14 Wn. App. 2d 51, 469 P.3d 322 (2020)</w:t>
      </w:r>
      <w:r w:rsidRPr="00F125FA">
        <w:rPr>
          <w:rFonts w:asciiTheme="majorHAnsi" w:hAnsiTheme="majorHAnsi" w:cstheme="majorHAnsi"/>
          <w:noProof/>
          <w:sz w:val="28"/>
          <w:szCs w:val="28"/>
        </w:rPr>
        <w:tab/>
        <w:t>48</w:t>
      </w:r>
    </w:p>
    <w:p w14:paraId="76CA71F1"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0900409"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Presidential Estates Apartment Assoc. v. Barrett</w:t>
      </w:r>
    </w:p>
    <w:p w14:paraId="2198EE4F" w14:textId="2240EFF0"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129 Wn.2d 320, 917 P.2d 100 (1996)</w:t>
      </w:r>
      <w:r w:rsidRPr="00F125FA">
        <w:rPr>
          <w:rFonts w:asciiTheme="majorHAnsi" w:hAnsiTheme="majorHAnsi" w:cstheme="majorHAnsi"/>
          <w:noProof/>
          <w:sz w:val="28"/>
          <w:szCs w:val="28"/>
        </w:rPr>
        <w:tab/>
        <w:t>60</w:t>
      </w:r>
    </w:p>
    <w:p w14:paraId="5E72B26A"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6E3BFA8"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Bahl</w:t>
      </w:r>
    </w:p>
    <w:p w14:paraId="02FB19F4" w14:textId="358D6455"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164 Wn.2d 739, 193 P.3d 678 (2008)</w:t>
      </w:r>
      <w:r w:rsidRPr="00F125FA">
        <w:rPr>
          <w:rFonts w:asciiTheme="majorHAnsi" w:hAnsiTheme="majorHAnsi" w:cstheme="majorHAnsi"/>
          <w:noProof/>
          <w:sz w:val="28"/>
          <w:szCs w:val="28"/>
        </w:rPr>
        <w:tab/>
        <w:t>45, 47</w:t>
      </w:r>
    </w:p>
    <w:p w14:paraId="4BB1B974"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0835A6C6"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Bebb</w:t>
      </w:r>
    </w:p>
    <w:p w14:paraId="678E2A0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44 Wn. App. 803, 723 P.2d 512 (1986)</w:t>
      </w:r>
    </w:p>
    <w:p w14:paraId="761F6387" w14:textId="53E732A1"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aff’d</w:t>
      </w:r>
      <w:r w:rsidRPr="00F125FA">
        <w:rPr>
          <w:rFonts w:asciiTheme="majorHAnsi" w:hAnsiTheme="majorHAnsi" w:cstheme="majorHAnsi"/>
          <w:noProof/>
          <w:sz w:val="28"/>
          <w:szCs w:val="28"/>
        </w:rPr>
        <w:t>, 108 Wn.2d 515 (1987)</w:t>
      </w:r>
      <w:r w:rsidRPr="00F125FA">
        <w:rPr>
          <w:rFonts w:asciiTheme="majorHAnsi" w:hAnsiTheme="majorHAnsi" w:cstheme="majorHAnsi"/>
          <w:noProof/>
          <w:sz w:val="28"/>
          <w:szCs w:val="28"/>
        </w:rPr>
        <w:tab/>
        <w:t>23</w:t>
      </w:r>
    </w:p>
    <w:p w14:paraId="10D4868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005E031"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Becker</w:t>
      </w:r>
    </w:p>
    <w:p w14:paraId="2D3A3399" w14:textId="038A59C3"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132 Wn.2d 54, 935 P.2d 1321 (1997)</w:t>
      </w:r>
      <w:r w:rsidRPr="00F125FA">
        <w:rPr>
          <w:rFonts w:asciiTheme="majorHAnsi" w:hAnsiTheme="majorHAnsi" w:cstheme="majorHAnsi"/>
          <w:noProof/>
          <w:sz w:val="28"/>
          <w:szCs w:val="28"/>
        </w:rPr>
        <w:tab/>
        <w:t>35, 38</w:t>
      </w:r>
    </w:p>
    <w:p w14:paraId="02A289C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03CDD9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Belser</w:t>
      </w:r>
    </w:p>
    <w:p w14:paraId="3795D212" w14:textId="0A360CED"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noted at 8 Wn. App. 2d 1047, 2019 WL 1779616</w:t>
      </w:r>
    </w:p>
    <w:p w14:paraId="2CDA413C" w14:textId="09A8C48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review denied</w:t>
      </w:r>
      <w:r w:rsidRPr="00F125FA">
        <w:rPr>
          <w:rFonts w:asciiTheme="majorHAnsi" w:hAnsiTheme="majorHAnsi" w:cstheme="majorHAnsi"/>
          <w:noProof/>
          <w:sz w:val="28"/>
          <w:szCs w:val="28"/>
        </w:rPr>
        <w:t>, 193 Wn.2d 1034 (2019)</w:t>
      </w:r>
      <w:r w:rsidRPr="00F125FA">
        <w:rPr>
          <w:rFonts w:asciiTheme="majorHAnsi" w:hAnsiTheme="majorHAnsi" w:cstheme="majorHAnsi"/>
          <w:noProof/>
          <w:sz w:val="28"/>
          <w:szCs w:val="28"/>
        </w:rPr>
        <w:tab/>
        <w:t>46</w:t>
      </w:r>
    </w:p>
    <w:p w14:paraId="13310A43" w14:textId="5DA5CE99" w:rsidR="00320C21" w:rsidRPr="00320C21" w:rsidRDefault="00320C21" w:rsidP="00320C21">
      <w:pPr>
        <w:spacing w:after="0" w:line="240" w:lineRule="auto"/>
        <w:jc w:val="center"/>
        <w:rPr>
          <w:b/>
          <w:bCs/>
          <w:sz w:val="28"/>
          <w:szCs w:val="28"/>
        </w:rPr>
      </w:pPr>
      <w:bookmarkStart w:id="2" w:name="_Hlk92458497"/>
      <w:r>
        <w:rPr>
          <w:b/>
          <w:bCs/>
          <w:sz w:val="28"/>
          <w:szCs w:val="28"/>
          <w:u w:val="single"/>
        </w:rPr>
        <w:lastRenderedPageBreak/>
        <w:t>TABLE OF AUTHORITIES</w:t>
      </w:r>
      <w:r>
        <w:rPr>
          <w:b/>
          <w:bCs/>
          <w:sz w:val="28"/>
          <w:szCs w:val="28"/>
        </w:rPr>
        <w:t xml:space="preserve"> (CONT'D)</w:t>
      </w:r>
    </w:p>
    <w:p w14:paraId="5B636463" w14:textId="77777777" w:rsidR="00320C21" w:rsidRDefault="00320C21" w:rsidP="00320C21">
      <w:pPr>
        <w:spacing w:after="0" w:line="240" w:lineRule="auto"/>
        <w:jc w:val="right"/>
        <w:rPr>
          <w:sz w:val="28"/>
          <w:szCs w:val="28"/>
        </w:rPr>
      </w:pPr>
      <w:r>
        <w:rPr>
          <w:sz w:val="28"/>
          <w:szCs w:val="28"/>
        </w:rPr>
        <w:t>Page</w:t>
      </w:r>
    </w:p>
    <w:bookmarkEnd w:id="2"/>
    <w:p w14:paraId="1AF5A33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Bowman</w:t>
      </w:r>
    </w:p>
    <w:p w14:paraId="4C056DAB" w14:textId="666B80E4"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___ Wn.2d ___, 498 P.3d 478 (2021)</w:t>
      </w:r>
      <w:r w:rsidRPr="00F125FA">
        <w:rPr>
          <w:rFonts w:asciiTheme="majorHAnsi" w:hAnsiTheme="majorHAnsi" w:cstheme="majorHAnsi"/>
          <w:noProof/>
          <w:sz w:val="28"/>
          <w:szCs w:val="28"/>
        </w:rPr>
        <w:tab/>
        <w:t>57, 58</w:t>
      </w:r>
    </w:p>
    <w:p w14:paraId="3ED9D8DC"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6FC7DF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Briscoeray</w:t>
      </w:r>
    </w:p>
    <w:p w14:paraId="074D0EEB" w14:textId="06FACA9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95 Wn. App. 167, 974 P.2d 912 (1999)</w:t>
      </w:r>
      <w:r w:rsidRPr="00F125FA">
        <w:rPr>
          <w:rFonts w:asciiTheme="majorHAnsi" w:hAnsiTheme="majorHAnsi" w:cstheme="majorHAnsi"/>
          <w:noProof/>
          <w:sz w:val="28"/>
          <w:szCs w:val="28"/>
        </w:rPr>
        <w:tab/>
        <w:t>25, 29</w:t>
      </w:r>
    </w:p>
    <w:p w14:paraId="0F9C7398"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F7BAC47"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C.J.</w:t>
      </w:r>
    </w:p>
    <w:p w14:paraId="32420006" w14:textId="1A01BB50"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148 Wn.2d 672, 63 P.3d 765 (2003)</w:t>
      </w:r>
      <w:r w:rsidRPr="00F125FA">
        <w:rPr>
          <w:rFonts w:asciiTheme="majorHAnsi" w:hAnsiTheme="majorHAnsi" w:cstheme="majorHAnsi"/>
          <w:noProof/>
          <w:sz w:val="28"/>
          <w:szCs w:val="28"/>
        </w:rPr>
        <w:tab/>
        <w:t>26</w:t>
      </w:r>
    </w:p>
    <w:p w14:paraId="776603A3"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38C2AC3"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Cayetano-Jaimes</w:t>
      </w:r>
    </w:p>
    <w:p w14:paraId="2907B7EE" w14:textId="1A6D5A15"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190 Wn. App. 286, 359 P.3d 919 (2015)</w:t>
      </w:r>
      <w:r w:rsidRPr="00F125FA">
        <w:rPr>
          <w:rFonts w:asciiTheme="majorHAnsi" w:hAnsiTheme="majorHAnsi" w:cstheme="majorHAnsi"/>
          <w:noProof/>
          <w:sz w:val="28"/>
          <w:szCs w:val="28"/>
        </w:rPr>
        <w:tab/>
        <w:t>20, 22</w:t>
      </w:r>
    </w:p>
    <w:p w14:paraId="6C9C9DC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72E2CD0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Chapin</w:t>
      </w:r>
    </w:p>
    <w:p w14:paraId="2827DF75" w14:textId="3775AE7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118 Wn.2d 681, 826 P.2d 194 (1992)</w:t>
      </w:r>
      <w:r w:rsidRPr="00F125FA">
        <w:rPr>
          <w:rFonts w:asciiTheme="majorHAnsi" w:hAnsiTheme="majorHAnsi" w:cstheme="majorHAnsi"/>
          <w:noProof/>
          <w:sz w:val="28"/>
          <w:szCs w:val="28"/>
        </w:rPr>
        <w:tab/>
        <w:t>24</w:t>
      </w:r>
    </w:p>
    <w:p w14:paraId="252981D7"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C070B4E"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Chenoweth</w:t>
      </w:r>
    </w:p>
    <w:p w14:paraId="1CB4559C" w14:textId="7643F94A"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188 Wn. App. 521, 354 P.3d 13 (2015)</w:t>
      </w:r>
      <w:r w:rsidRPr="00F125FA">
        <w:rPr>
          <w:rFonts w:asciiTheme="majorHAnsi" w:hAnsiTheme="majorHAnsi" w:cstheme="majorHAnsi"/>
          <w:noProof/>
          <w:sz w:val="28"/>
          <w:szCs w:val="28"/>
        </w:rPr>
        <w:tab/>
        <w:t>38</w:t>
      </w:r>
    </w:p>
    <w:p w14:paraId="58766DD7"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9E5B023"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Clayton</w:t>
      </w:r>
    </w:p>
    <w:p w14:paraId="4D450DCC" w14:textId="78EC3CC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32 Wn.2d 571, 202 P.2d 922 (1949)</w:t>
      </w:r>
      <w:r w:rsidRPr="00F125FA">
        <w:rPr>
          <w:rFonts w:asciiTheme="majorHAnsi" w:hAnsiTheme="majorHAnsi" w:cstheme="majorHAnsi"/>
          <w:noProof/>
          <w:sz w:val="28"/>
          <w:szCs w:val="28"/>
        </w:rPr>
        <w:tab/>
        <w:t>36, 37, 38, 39</w:t>
      </w:r>
    </w:p>
    <w:p w14:paraId="539B3A29"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C5429A2"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Cocom-Vazquez</w:t>
      </w:r>
    </w:p>
    <w:p w14:paraId="6D2F39ED" w14:textId="0D2D4246"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noted at 5 Wn. App. 2d 1040, 2018 WL 5013925 (2018)</w:t>
      </w:r>
      <w:r w:rsidRPr="00F125FA">
        <w:rPr>
          <w:rFonts w:asciiTheme="majorHAnsi" w:hAnsiTheme="majorHAnsi" w:cstheme="majorHAnsi"/>
          <w:noProof/>
          <w:sz w:val="28"/>
          <w:szCs w:val="28"/>
        </w:rPr>
        <w:tab/>
        <w:t>46</w:t>
      </w:r>
    </w:p>
    <w:p w14:paraId="3EA060E8"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E4B1523"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Cox</w:t>
      </w:r>
    </w:p>
    <w:p w14:paraId="47CE2BBD" w14:textId="7A6ACD0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17 Wn. App. 2d 178, 484 P.3d 529 (2021)</w:t>
      </w:r>
      <w:r w:rsidRPr="00F125FA">
        <w:rPr>
          <w:rFonts w:asciiTheme="majorHAnsi" w:hAnsiTheme="majorHAnsi" w:cstheme="majorHAnsi"/>
          <w:noProof/>
          <w:sz w:val="28"/>
          <w:szCs w:val="28"/>
        </w:rPr>
        <w:tab/>
        <w:t>26</w:t>
      </w:r>
    </w:p>
    <w:p w14:paraId="70027CE3"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8669B3B"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Darden</w:t>
      </w:r>
    </w:p>
    <w:p w14:paraId="4B70C834" w14:textId="5C1C2FE0"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145 Wn.2d 612, 41 P.3d 1189 (2002)</w:t>
      </w:r>
      <w:r w:rsidRPr="00F125FA">
        <w:rPr>
          <w:rFonts w:asciiTheme="majorHAnsi" w:hAnsiTheme="majorHAnsi" w:cstheme="majorHAnsi"/>
          <w:noProof/>
          <w:sz w:val="28"/>
          <w:szCs w:val="28"/>
        </w:rPr>
        <w:tab/>
        <w:t>22, 23</w:t>
      </w:r>
    </w:p>
    <w:p w14:paraId="155C3F78"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3C3B3B9"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Dillon</w:t>
      </w:r>
    </w:p>
    <w:p w14:paraId="5D42D98C"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12 Wn. App. 2d 133, 456 P.3d 1199</w:t>
      </w:r>
    </w:p>
    <w:p w14:paraId="40BD44DD" w14:textId="0B69DEC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review denied</w:t>
      </w:r>
      <w:r w:rsidRPr="00F125FA">
        <w:rPr>
          <w:rFonts w:asciiTheme="majorHAnsi" w:hAnsiTheme="majorHAnsi" w:cstheme="majorHAnsi"/>
          <w:noProof/>
          <w:sz w:val="28"/>
          <w:szCs w:val="28"/>
        </w:rPr>
        <w:t>, 195 Wn.2d 1022 (2020)</w:t>
      </w:r>
      <w:r w:rsidRPr="00F125FA">
        <w:rPr>
          <w:rFonts w:asciiTheme="majorHAnsi" w:hAnsiTheme="majorHAnsi" w:cstheme="majorHAnsi"/>
          <w:noProof/>
          <w:sz w:val="28"/>
          <w:szCs w:val="28"/>
        </w:rPr>
        <w:tab/>
        <w:t>57, 59</w:t>
      </w:r>
    </w:p>
    <w:p w14:paraId="6EB407EB" w14:textId="77777777" w:rsidR="00320C21" w:rsidRPr="00320C21" w:rsidRDefault="00320C21" w:rsidP="00320C21">
      <w:pPr>
        <w:spacing w:after="0" w:line="240" w:lineRule="auto"/>
        <w:jc w:val="center"/>
        <w:rPr>
          <w:b/>
          <w:bCs/>
          <w:sz w:val="28"/>
          <w:szCs w:val="28"/>
        </w:rPr>
      </w:pPr>
      <w:r>
        <w:rPr>
          <w:b/>
          <w:bCs/>
          <w:sz w:val="28"/>
          <w:szCs w:val="28"/>
          <w:u w:val="single"/>
        </w:rPr>
        <w:lastRenderedPageBreak/>
        <w:t>TABLE OF AUTHORITIES</w:t>
      </w:r>
      <w:r>
        <w:rPr>
          <w:b/>
          <w:bCs/>
          <w:sz w:val="28"/>
          <w:szCs w:val="28"/>
        </w:rPr>
        <w:t xml:space="preserve"> (CONT'D)</w:t>
      </w:r>
    </w:p>
    <w:p w14:paraId="0BA0A4FB" w14:textId="77777777" w:rsidR="00320C21" w:rsidRDefault="00320C21" w:rsidP="00320C21">
      <w:pPr>
        <w:spacing w:after="0" w:line="240" w:lineRule="auto"/>
        <w:jc w:val="right"/>
        <w:rPr>
          <w:sz w:val="28"/>
          <w:szCs w:val="28"/>
        </w:rPr>
      </w:pPr>
      <w:r>
        <w:rPr>
          <w:sz w:val="28"/>
          <w:szCs w:val="28"/>
        </w:rPr>
        <w:t>Page</w:t>
      </w:r>
    </w:p>
    <w:p w14:paraId="079B540E" w14:textId="38815FB1"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Fankhouser</w:t>
      </w:r>
    </w:p>
    <w:p w14:paraId="3807A12F" w14:textId="07252ECF"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133 Wn. App. 689, 138 P.3d 140 (2006)</w:t>
      </w:r>
      <w:r w:rsidRPr="00F125FA">
        <w:rPr>
          <w:rFonts w:asciiTheme="majorHAnsi" w:hAnsiTheme="majorHAnsi" w:cstheme="majorHAnsi"/>
          <w:noProof/>
          <w:sz w:val="28"/>
          <w:szCs w:val="28"/>
        </w:rPr>
        <w:tab/>
        <w:t>31</w:t>
      </w:r>
    </w:p>
    <w:p w14:paraId="5023E46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4F68BFA"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Garza</w:t>
      </w:r>
    </w:p>
    <w:p w14:paraId="03AC51E8" w14:textId="62BD4D9C"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noted at 16 Wn. App. 2d 1028, 2021 WL 351991</w:t>
      </w:r>
    </w:p>
    <w:p w14:paraId="17BF6C2E" w14:textId="04CED6AD"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review denied</w:t>
      </w:r>
      <w:r w:rsidRPr="00F125FA">
        <w:rPr>
          <w:rFonts w:asciiTheme="majorHAnsi" w:hAnsiTheme="majorHAnsi" w:cstheme="majorHAnsi"/>
          <w:noProof/>
          <w:sz w:val="28"/>
          <w:szCs w:val="28"/>
        </w:rPr>
        <w:t>, 197 Wn.2d 1014 (2021)</w:t>
      </w:r>
      <w:r w:rsidRPr="00F125FA">
        <w:rPr>
          <w:rFonts w:asciiTheme="majorHAnsi" w:hAnsiTheme="majorHAnsi" w:cstheme="majorHAnsi"/>
          <w:noProof/>
          <w:sz w:val="28"/>
          <w:szCs w:val="28"/>
        </w:rPr>
        <w:tab/>
        <w:t>39</w:t>
      </w:r>
    </w:p>
    <w:p w14:paraId="56319FC0"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B71E227"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Geyer</w:t>
      </w:r>
    </w:p>
    <w:p w14:paraId="25A5EDF7" w14:textId="53A7123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__ Wn. App. 2d ___, 496 P.3d 322 (2021)</w:t>
      </w:r>
      <w:r w:rsidRPr="00F125FA">
        <w:rPr>
          <w:rFonts w:asciiTheme="majorHAnsi" w:hAnsiTheme="majorHAnsi" w:cstheme="majorHAnsi"/>
          <w:noProof/>
          <w:sz w:val="28"/>
          <w:szCs w:val="28"/>
        </w:rPr>
        <w:tab/>
        <w:t>51, 52</w:t>
      </w:r>
    </w:p>
    <w:p w14:paraId="26659071"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18DBAEE"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Hudlow</w:t>
      </w:r>
    </w:p>
    <w:p w14:paraId="69A6DA9E" w14:textId="271A3FA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99 Wn.2d 1, 659 P.2d 514 (1983)</w:t>
      </w:r>
      <w:r w:rsidRPr="00F125FA">
        <w:rPr>
          <w:rFonts w:asciiTheme="majorHAnsi" w:hAnsiTheme="majorHAnsi" w:cstheme="majorHAnsi"/>
          <w:noProof/>
          <w:sz w:val="28"/>
          <w:szCs w:val="28"/>
        </w:rPr>
        <w:tab/>
        <w:t>20, 23, 30</w:t>
      </w:r>
    </w:p>
    <w:p w14:paraId="0C2415C6"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73F4F3EF"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Irwin</w:t>
      </w:r>
    </w:p>
    <w:p w14:paraId="411DE0F3" w14:textId="03A5D3C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191 Wn. App. 644, 364 P.3d 830 (2015)</w:t>
      </w:r>
      <w:r w:rsidRPr="00F125FA">
        <w:rPr>
          <w:rFonts w:asciiTheme="majorHAnsi" w:hAnsiTheme="majorHAnsi" w:cstheme="majorHAnsi"/>
          <w:noProof/>
          <w:sz w:val="28"/>
          <w:szCs w:val="28"/>
        </w:rPr>
        <w:tab/>
        <w:t>43, 48</w:t>
      </w:r>
    </w:p>
    <w:p w14:paraId="1F40AF14"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099D7B9"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Jackman</w:t>
      </w:r>
    </w:p>
    <w:p w14:paraId="324BA64A" w14:textId="1E065CE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156 Wn.2d 736, 132 P.3d 136 (2006)</w:t>
      </w:r>
      <w:r w:rsidRPr="00F125FA">
        <w:rPr>
          <w:rFonts w:asciiTheme="majorHAnsi" w:hAnsiTheme="majorHAnsi" w:cstheme="majorHAnsi"/>
          <w:noProof/>
          <w:sz w:val="28"/>
          <w:szCs w:val="28"/>
        </w:rPr>
        <w:tab/>
        <w:t>35, 40</w:t>
      </w:r>
    </w:p>
    <w:p w14:paraId="0679F81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3EB2D012"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Jacobsen</w:t>
      </w:r>
    </w:p>
    <w:p w14:paraId="1B3740D3" w14:textId="0F6278B6"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78 Wn.2d 491, 477 P.2d 1 (1970)</w:t>
      </w:r>
      <w:r w:rsidRPr="00F125FA">
        <w:rPr>
          <w:rFonts w:asciiTheme="majorHAnsi" w:hAnsiTheme="majorHAnsi" w:cstheme="majorHAnsi"/>
          <w:noProof/>
          <w:sz w:val="28"/>
          <w:szCs w:val="28"/>
        </w:rPr>
        <w:tab/>
        <w:t>35</w:t>
      </w:r>
    </w:p>
    <w:p w14:paraId="39B1E16C"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34C2D215"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Johnson</w:t>
      </w:r>
    </w:p>
    <w:p w14:paraId="31BE8D42" w14:textId="4190D65F"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180 Wn. App. 318, 327 P.3d 704 (2014)</w:t>
      </w:r>
      <w:r w:rsidRPr="00F125FA">
        <w:rPr>
          <w:rFonts w:asciiTheme="majorHAnsi" w:hAnsiTheme="majorHAnsi" w:cstheme="majorHAnsi"/>
          <w:noProof/>
          <w:sz w:val="28"/>
          <w:szCs w:val="28"/>
        </w:rPr>
        <w:tab/>
        <w:t>43, 45</w:t>
      </w:r>
    </w:p>
    <w:p w14:paraId="0BC5F40D"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7E258EBE" w14:textId="7777777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Johnson</w:t>
      </w:r>
    </w:p>
    <w:p w14:paraId="763DF610" w14:textId="6657FB1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197 Wn.2d 740, 487 P.3d 893 (2021)</w:t>
      </w:r>
      <w:r w:rsidRPr="00F125FA">
        <w:rPr>
          <w:rFonts w:asciiTheme="majorHAnsi" w:hAnsiTheme="majorHAnsi" w:cstheme="majorHAnsi"/>
          <w:noProof/>
          <w:sz w:val="28"/>
          <w:szCs w:val="28"/>
        </w:rPr>
        <w:tab/>
        <w:t>43, 49, 50, 51, 52</w:t>
      </w:r>
    </w:p>
    <w:p w14:paraId="5E8F9E64" w14:textId="77777777" w:rsidR="00404905" w:rsidRDefault="00404905"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65C2F72" w14:textId="77777777" w:rsidR="00404905"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Jones</w:t>
      </w:r>
    </w:p>
    <w:p w14:paraId="4215C2E4" w14:textId="753FFF3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168 Wn.2d 713, 230 P.3d 576 (2010)</w:t>
      </w:r>
      <w:r w:rsidRPr="00F125FA">
        <w:rPr>
          <w:rFonts w:asciiTheme="majorHAnsi" w:hAnsiTheme="majorHAnsi" w:cstheme="majorHAnsi"/>
          <w:noProof/>
          <w:sz w:val="28"/>
          <w:szCs w:val="28"/>
        </w:rPr>
        <w:tab/>
        <w:t>20, 21, 22, 23, 30</w:t>
      </w:r>
    </w:p>
    <w:p w14:paraId="4E80E42F" w14:textId="77777777" w:rsidR="00404905" w:rsidRDefault="00404905"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5BBD0CD"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Karpenski</w:t>
      </w:r>
    </w:p>
    <w:p w14:paraId="57E28110" w14:textId="26932F06"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94 Wn. App. 80, 971 P.2d 553 (1999)</w:t>
      </w:r>
      <w:r w:rsidRPr="00F125FA">
        <w:rPr>
          <w:rFonts w:asciiTheme="majorHAnsi" w:hAnsiTheme="majorHAnsi" w:cstheme="majorHAnsi"/>
          <w:noProof/>
          <w:sz w:val="28"/>
          <w:szCs w:val="28"/>
        </w:rPr>
        <w:tab/>
        <w:t>26</w:t>
      </w:r>
    </w:p>
    <w:p w14:paraId="0D34CF0E" w14:textId="77777777" w:rsidR="00320C21" w:rsidRPr="00320C21" w:rsidRDefault="00320C21" w:rsidP="00320C21">
      <w:pPr>
        <w:spacing w:after="0" w:line="240" w:lineRule="auto"/>
        <w:jc w:val="center"/>
        <w:rPr>
          <w:b/>
          <w:bCs/>
          <w:sz w:val="28"/>
          <w:szCs w:val="28"/>
        </w:rPr>
      </w:pPr>
      <w:r>
        <w:rPr>
          <w:b/>
          <w:bCs/>
          <w:sz w:val="28"/>
          <w:szCs w:val="28"/>
          <w:u w:val="single"/>
        </w:rPr>
        <w:lastRenderedPageBreak/>
        <w:t>TABLE OF AUTHORITIES</w:t>
      </w:r>
      <w:r>
        <w:rPr>
          <w:b/>
          <w:bCs/>
          <w:sz w:val="28"/>
          <w:szCs w:val="28"/>
        </w:rPr>
        <w:t xml:space="preserve"> (CONT'D)</w:t>
      </w:r>
    </w:p>
    <w:p w14:paraId="3DF7FBAA" w14:textId="77777777" w:rsidR="00320C21" w:rsidRDefault="00320C21" w:rsidP="00320C21">
      <w:pPr>
        <w:spacing w:after="0" w:line="240" w:lineRule="auto"/>
        <w:jc w:val="right"/>
        <w:rPr>
          <w:sz w:val="28"/>
          <w:szCs w:val="28"/>
        </w:rPr>
      </w:pPr>
      <w:r>
        <w:rPr>
          <w:sz w:val="28"/>
          <w:szCs w:val="28"/>
        </w:rPr>
        <w:t>Page</w:t>
      </w:r>
    </w:p>
    <w:p w14:paraId="704AB665" w14:textId="7D444550"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King</w:t>
      </w:r>
    </w:p>
    <w:p w14:paraId="277E33A8" w14:textId="0468F4C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71 Wn.2d 573, 429 P.2d 914 (1967)</w:t>
      </w:r>
      <w:r w:rsidRPr="00F125FA">
        <w:rPr>
          <w:rFonts w:asciiTheme="majorHAnsi" w:hAnsiTheme="majorHAnsi" w:cstheme="majorHAnsi"/>
          <w:noProof/>
          <w:sz w:val="28"/>
          <w:szCs w:val="28"/>
        </w:rPr>
        <w:tab/>
        <w:t>28</w:t>
      </w:r>
    </w:p>
    <w:p w14:paraId="493F2CB8"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74BA93C"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Kyllo</w:t>
      </w:r>
    </w:p>
    <w:p w14:paraId="2F907CA3" w14:textId="4C856748"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166 Wn.2d 856, 215 P.3d 177 (2009)</w:t>
      </w:r>
      <w:r w:rsidRPr="00F125FA">
        <w:rPr>
          <w:rFonts w:asciiTheme="majorHAnsi" w:hAnsiTheme="majorHAnsi" w:cstheme="majorHAnsi"/>
          <w:noProof/>
          <w:sz w:val="28"/>
          <w:szCs w:val="28"/>
        </w:rPr>
        <w:tab/>
        <w:t>58, 59</w:t>
      </w:r>
    </w:p>
    <w:p w14:paraId="5F0666D8"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4A99F87"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Levy</w:t>
      </w:r>
    </w:p>
    <w:p w14:paraId="550A536D" w14:textId="31AF067C"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156 Wn.2d 70</w:t>
      </w:r>
      <w:r w:rsidR="00D041C6">
        <w:rPr>
          <w:rFonts w:asciiTheme="majorHAnsi" w:hAnsiTheme="majorHAnsi" w:cstheme="majorHAnsi"/>
          <w:noProof/>
          <w:sz w:val="28"/>
          <w:szCs w:val="28"/>
        </w:rPr>
        <w:t>9</w:t>
      </w:r>
      <w:r w:rsidRPr="00F125FA">
        <w:rPr>
          <w:rFonts w:asciiTheme="majorHAnsi" w:hAnsiTheme="majorHAnsi" w:cstheme="majorHAnsi"/>
          <w:noProof/>
          <w:sz w:val="28"/>
          <w:szCs w:val="28"/>
        </w:rPr>
        <w:t>, 132 P.3d 1076 (2006)</w:t>
      </w:r>
      <w:r w:rsidRPr="00F125FA">
        <w:rPr>
          <w:rFonts w:asciiTheme="majorHAnsi" w:hAnsiTheme="majorHAnsi" w:cstheme="majorHAnsi"/>
          <w:noProof/>
          <w:sz w:val="28"/>
          <w:szCs w:val="28"/>
        </w:rPr>
        <w:tab/>
        <w:t>35, 40</w:t>
      </w:r>
    </w:p>
    <w:p w14:paraId="5403DF6C"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F65F4B1"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Lewis</w:t>
      </w:r>
    </w:p>
    <w:p w14:paraId="082F711D" w14:textId="0DED00B7" w:rsidR="00F125FA" w:rsidRP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rPr>
        <w:t>6 Wn. App. 38, 492 P.2d 1062 (1972)</w:t>
      </w:r>
      <w:r w:rsidRPr="00F125FA">
        <w:rPr>
          <w:rFonts w:asciiTheme="majorHAnsi" w:hAnsiTheme="majorHAnsi" w:cstheme="majorHAnsi"/>
          <w:noProof/>
          <w:sz w:val="28"/>
          <w:szCs w:val="28"/>
        </w:rPr>
        <w:tab/>
        <w:t>35</w:t>
      </w:r>
    </w:p>
    <w:p w14:paraId="549675A2"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0BE25707"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Lundstrom</w:t>
      </w:r>
    </w:p>
    <w:p w14:paraId="13CEA83D"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6 Wn. App. 2d 388, 429 P.3d 1116 (2018)</w:t>
      </w:r>
    </w:p>
    <w:p w14:paraId="1F132A52" w14:textId="13574D70"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review denied</w:t>
      </w:r>
      <w:r w:rsidRPr="00F125FA">
        <w:rPr>
          <w:rFonts w:asciiTheme="majorHAnsi" w:hAnsiTheme="majorHAnsi" w:cstheme="majorHAnsi"/>
          <w:noProof/>
          <w:sz w:val="28"/>
          <w:szCs w:val="28"/>
        </w:rPr>
        <w:t>, 193 Wn.2d 1007 (2019)</w:t>
      </w:r>
      <w:r w:rsidRPr="00F125FA">
        <w:rPr>
          <w:rFonts w:asciiTheme="majorHAnsi" w:hAnsiTheme="majorHAnsi" w:cstheme="majorHAnsi"/>
          <w:noProof/>
          <w:sz w:val="28"/>
          <w:szCs w:val="28"/>
        </w:rPr>
        <w:tab/>
        <w:t>57</w:t>
      </w:r>
    </w:p>
    <w:p w14:paraId="2961C9B4"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7467E29C"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Nguyen</w:t>
      </w:r>
    </w:p>
    <w:p w14:paraId="3D4B5BE3" w14:textId="1911F7EB"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191 Wn.2d 671, 425 P.3d 847 (2018)</w:t>
      </w:r>
      <w:r w:rsidRPr="00F125FA">
        <w:rPr>
          <w:rFonts w:asciiTheme="majorHAnsi" w:hAnsiTheme="majorHAnsi" w:cstheme="majorHAnsi"/>
          <w:noProof/>
          <w:sz w:val="28"/>
          <w:szCs w:val="28"/>
        </w:rPr>
        <w:tab/>
        <w:t>42</w:t>
      </w:r>
    </w:p>
    <w:p w14:paraId="56A44686"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DFE5FE9"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Orn</w:t>
      </w:r>
    </w:p>
    <w:p w14:paraId="0F10F3FA" w14:textId="2D1304D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197 Wn.2d 343, 482 P.3d 913 (2021)</w:t>
      </w:r>
      <w:r w:rsidRPr="00F125FA">
        <w:rPr>
          <w:rFonts w:asciiTheme="majorHAnsi" w:hAnsiTheme="majorHAnsi" w:cstheme="majorHAnsi"/>
          <w:noProof/>
          <w:sz w:val="28"/>
          <w:szCs w:val="28"/>
        </w:rPr>
        <w:tab/>
        <w:t>20, 21, 31</w:t>
      </w:r>
    </w:p>
    <w:p w14:paraId="134C19DC"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0E55BCFD"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Padilla</w:t>
      </w:r>
    </w:p>
    <w:p w14:paraId="186C6F80" w14:textId="23C1232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190 Wn.2d 672, 416 P.3d 712 (2018)</w:t>
      </w:r>
      <w:r w:rsidRPr="00F125FA">
        <w:rPr>
          <w:rFonts w:asciiTheme="majorHAnsi" w:hAnsiTheme="majorHAnsi" w:cstheme="majorHAnsi"/>
          <w:noProof/>
          <w:sz w:val="28"/>
          <w:szCs w:val="28"/>
        </w:rPr>
        <w:tab/>
        <w:t>43, 44, 45, 49, 54</w:t>
      </w:r>
    </w:p>
    <w:p w14:paraId="2550FBA8"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0BDA63A"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Parramore</w:t>
      </w:r>
    </w:p>
    <w:p w14:paraId="12FE4563" w14:textId="0104BF36"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53 Wn. App. 527, 768 P.2d 530 (1989)</w:t>
      </w:r>
      <w:r w:rsidRPr="00F125FA">
        <w:rPr>
          <w:rFonts w:asciiTheme="majorHAnsi" w:hAnsiTheme="majorHAnsi" w:cstheme="majorHAnsi"/>
          <w:noProof/>
          <w:sz w:val="28"/>
          <w:szCs w:val="28"/>
        </w:rPr>
        <w:tab/>
        <w:t>43</w:t>
      </w:r>
    </w:p>
    <w:p w14:paraId="55B3E972" w14:textId="77777777" w:rsidR="00D041C6" w:rsidRDefault="00D041C6"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C2D0196" w14:textId="77777777" w:rsidR="00D041C6"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Pavlik</w:t>
      </w:r>
    </w:p>
    <w:p w14:paraId="3FB8B02C" w14:textId="4D18ACA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165 Wn. App. 645, 268 P.3d 986 (2011)</w:t>
      </w:r>
      <w:r w:rsidRPr="00F125FA">
        <w:rPr>
          <w:rFonts w:asciiTheme="majorHAnsi" w:hAnsiTheme="majorHAnsi" w:cstheme="majorHAnsi"/>
          <w:noProof/>
          <w:sz w:val="28"/>
          <w:szCs w:val="28"/>
        </w:rPr>
        <w:tab/>
        <w:t>27, 28</w:t>
      </w:r>
    </w:p>
    <w:p w14:paraId="515A594D"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8579C8D"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Priest</w:t>
      </w:r>
    </w:p>
    <w:p w14:paraId="2B4B4D38" w14:textId="2E3EF46A"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100 Wn. App. 451, 997 P.2d 452 (2000)</w:t>
      </w:r>
      <w:r w:rsidRPr="00F125FA">
        <w:rPr>
          <w:rFonts w:asciiTheme="majorHAnsi" w:hAnsiTheme="majorHAnsi" w:cstheme="majorHAnsi"/>
          <w:noProof/>
          <w:sz w:val="28"/>
          <w:szCs w:val="28"/>
        </w:rPr>
        <w:tab/>
        <w:t>60</w:t>
      </w:r>
    </w:p>
    <w:p w14:paraId="04C8ED17" w14:textId="77777777" w:rsidR="00D27521" w:rsidRDefault="00D27521" w:rsidP="00320C21">
      <w:pPr>
        <w:spacing w:after="0" w:line="240" w:lineRule="auto"/>
        <w:jc w:val="center"/>
        <w:rPr>
          <w:b/>
          <w:bCs/>
          <w:sz w:val="28"/>
          <w:szCs w:val="28"/>
          <w:u w:val="single"/>
        </w:rPr>
      </w:pPr>
    </w:p>
    <w:p w14:paraId="59022012" w14:textId="4E328FF1" w:rsidR="00320C21" w:rsidRPr="00320C21" w:rsidRDefault="00320C21" w:rsidP="00320C21">
      <w:pPr>
        <w:spacing w:after="0" w:line="240" w:lineRule="auto"/>
        <w:jc w:val="center"/>
        <w:rPr>
          <w:b/>
          <w:bCs/>
          <w:sz w:val="28"/>
          <w:szCs w:val="28"/>
        </w:rPr>
      </w:pPr>
      <w:r>
        <w:rPr>
          <w:b/>
          <w:bCs/>
          <w:sz w:val="28"/>
          <w:szCs w:val="28"/>
          <w:u w:val="single"/>
        </w:rPr>
        <w:t>TABLE OF AUTHORITIES</w:t>
      </w:r>
      <w:r>
        <w:rPr>
          <w:b/>
          <w:bCs/>
          <w:sz w:val="28"/>
          <w:szCs w:val="28"/>
        </w:rPr>
        <w:t xml:space="preserve"> (CONT'D)</w:t>
      </w:r>
    </w:p>
    <w:p w14:paraId="4195457B" w14:textId="77777777" w:rsidR="00320C21" w:rsidRDefault="00320C21" w:rsidP="00320C21">
      <w:pPr>
        <w:spacing w:after="0" w:line="240" w:lineRule="auto"/>
        <w:jc w:val="right"/>
        <w:rPr>
          <w:sz w:val="28"/>
          <w:szCs w:val="28"/>
        </w:rPr>
      </w:pPr>
      <w:r>
        <w:rPr>
          <w:sz w:val="28"/>
          <w:szCs w:val="28"/>
        </w:rPr>
        <w:t>Page</w:t>
      </w:r>
    </w:p>
    <w:p w14:paraId="1C6FA0D1" w14:textId="01792E19"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Ramirez</w:t>
      </w:r>
    </w:p>
    <w:p w14:paraId="02DE30E5" w14:textId="0A14536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191 Wn.2d 732, 426 P.3d 714 (2018)</w:t>
      </w:r>
      <w:r w:rsidRPr="00F125FA">
        <w:rPr>
          <w:rFonts w:asciiTheme="majorHAnsi" w:hAnsiTheme="majorHAnsi" w:cstheme="majorHAnsi"/>
          <w:noProof/>
          <w:sz w:val="28"/>
          <w:szCs w:val="28"/>
        </w:rPr>
        <w:tab/>
        <w:t>54</w:t>
      </w:r>
    </w:p>
    <w:p w14:paraId="7CB20533"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46EFED3"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Reyes-Rojas</w:t>
      </w:r>
    </w:p>
    <w:p w14:paraId="2106629D" w14:textId="0F4AEBC5"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noted at 15 Wn. App. 2d 1023, 2020 WL 6708241 (2020)</w:t>
      </w:r>
      <w:r w:rsidRPr="00F125FA">
        <w:rPr>
          <w:rFonts w:asciiTheme="majorHAnsi" w:hAnsiTheme="majorHAnsi" w:cstheme="majorHAnsi"/>
          <w:noProof/>
          <w:sz w:val="28"/>
          <w:szCs w:val="28"/>
        </w:rPr>
        <w:tab/>
        <w:t>55</w:t>
      </w:r>
    </w:p>
    <w:p w14:paraId="1AECB410" w14:textId="77777777" w:rsidR="00D10EBF" w:rsidRPr="00D10EBF" w:rsidRDefault="00D10EBF" w:rsidP="00D10EBF"/>
    <w:p w14:paraId="5FB018CA"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Riley</w:t>
      </w:r>
    </w:p>
    <w:p w14:paraId="0D01D4F7" w14:textId="7EF72E7A"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121 Wn.2d 22, 846 P.2d 1365 (1993)</w:t>
      </w:r>
      <w:r w:rsidRPr="00F125FA">
        <w:rPr>
          <w:rFonts w:asciiTheme="majorHAnsi" w:hAnsiTheme="majorHAnsi" w:cstheme="majorHAnsi"/>
          <w:noProof/>
          <w:sz w:val="28"/>
          <w:szCs w:val="28"/>
        </w:rPr>
        <w:tab/>
        <w:t>49</w:t>
      </w:r>
    </w:p>
    <w:p w14:paraId="165D0D47"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9A2C466"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Sivins</w:t>
      </w:r>
    </w:p>
    <w:p w14:paraId="1A53CD7E" w14:textId="27AAF340"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138 Wn. App. 52, 155 P.3d 982 (2007)</w:t>
      </w:r>
      <w:r w:rsidRPr="00F125FA">
        <w:rPr>
          <w:rFonts w:asciiTheme="majorHAnsi" w:hAnsiTheme="majorHAnsi" w:cstheme="majorHAnsi"/>
          <w:noProof/>
          <w:sz w:val="28"/>
          <w:szCs w:val="28"/>
        </w:rPr>
        <w:tab/>
        <w:t>36</w:t>
      </w:r>
    </w:p>
    <w:p w14:paraId="6CB751E2"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9711B1C"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Smith</w:t>
      </w:r>
    </w:p>
    <w:p w14:paraId="1BFF125F" w14:textId="2E80DF4F"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106 Wn.2d 772, 725 P.2d 951 (1986)</w:t>
      </w:r>
      <w:r w:rsidRPr="00F125FA">
        <w:rPr>
          <w:rFonts w:asciiTheme="majorHAnsi" w:hAnsiTheme="majorHAnsi" w:cstheme="majorHAnsi"/>
          <w:noProof/>
          <w:sz w:val="28"/>
          <w:szCs w:val="28"/>
        </w:rPr>
        <w:tab/>
        <w:t>31</w:t>
      </w:r>
    </w:p>
    <w:p w14:paraId="23DB0006"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1898D02"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Snider</w:t>
      </w:r>
    </w:p>
    <w:p w14:paraId="237097D0" w14:textId="4A8C52AF"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70 Wn.2d 326</w:t>
      </w:r>
      <w:r w:rsidR="00D10EBF">
        <w:rPr>
          <w:rFonts w:asciiTheme="majorHAnsi" w:hAnsiTheme="majorHAnsi" w:cstheme="majorHAnsi"/>
          <w:noProof/>
          <w:sz w:val="28"/>
          <w:szCs w:val="28"/>
        </w:rPr>
        <w:t>,</w:t>
      </w:r>
      <w:r w:rsidRPr="00F125FA">
        <w:rPr>
          <w:rFonts w:asciiTheme="majorHAnsi" w:hAnsiTheme="majorHAnsi" w:cstheme="majorHAnsi"/>
          <w:noProof/>
          <w:sz w:val="28"/>
          <w:szCs w:val="28"/>
        </w:rPr>
        <w:t xml:space="preserve"> 422 P.2d 816 (1967)</w:t>
      </w:r>
      <w:r w:rsidRPr="00F125FA">
        <w:rPr>
          <w:rFonts w:asciiTheme="majorHAnsi" w:hAnsiTheme="majorHAnsi" w:cstheme="majorHAnsi"/>
          <w:noProof/>
          <w:sz w:val="28"/>
          <w:szCs w:val="28"/>
        </w:rPr>
        <w:tab/>
        <w:t>26</w:t>
      </w:r>
    </w:p>
    <w:p w14:paraId="155DEB98"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7DD226B"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Svaleson</w:t>
      </w:r>
    </w:p>
    <w:p w14:paraId="317CBD1D" w14:textId="747D2659"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 xml:space="preserve">195 Wn.2d 1008, 458 P.3d 790 </w:t>
      </w:r>
      <w:r w:rsidR="00D10EBF">
        <w:rPr>
          <w:rFonts w:asciiTheme="majorHAnsi" w:hAnsiTheme="majorHAnsi" w:cstheme="majorHAnsi"/>
          <w:noProof/>
          <w:sz w:val="28"/>
          <w:szCs w:val="28"/>
        </w:rPr>
        <w:t>(</w:t>
      </w:r>
      <w:r w:rsidRPr="00F125FA">
        <w:rPr>
          <w:rFonts w:asciiTheme="majorHAnsi" w:hAnsiTheme="majorHAnsi" w:cstheme="majorHAnsi"/>
          <w:noProof/>
          <w:sz w:val="28"/>
          <w:szCs w:val="28"/>
        </w:rPr>
        <w:t>2020)</w:t>
      </w:r>
      <w:r w:rsidRPr="00F125FA">
        <w:rPr>
          <w:rFonts w:asciiTheme="majorHAnsi" w:hAnsiTheme="majorHAnsi" w:cstheme="majorHAnsi"/>
          <w:noProof/>
          <w:sz w:val="28"/>
          <w:szCs w:val="28"/>
        </w:rPr>
        <w:tab/>
        <w:t>39</w:t>
      </w:r>
    </w:p>
    <w:p w14:paraId="3BF60C80" w14:textId="77777777" w:rsidR="00D10EBF" w:rsidRDefault="00D10EBF"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F24426C" w14:textId="77777777" w:rsidR="00D10EBF"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Svaleson</w:t>
      </w:r>
    </w:p>
    <w:p w14:paraId="1931795A" w14:textId="6D02A9CF"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noted at 3 Wn. App.</w:t>
      </w:r>
      <w:r w:rsidR="0066417F">
        <w:rPr>
          <w:rFonts w:asciiTheme="majorHAnsi" w:hAnsiTheme="majorHAnsi" w:cstheme="majorHAnsi"/>
          <w:noProof/>
          <w:sz w:val="28"/>
          <w:szCs w:val="28"/>
        </w:rPr>
        <w:t xml:space="preserve"> </w:t>
      </w:r>
      <w:r w:rsidRPr="00F125FA">
        <w:rPr>
          <w:rFonts w:asciiTheme="majorHAnsi" w:hAnsiTheme="majorHAnsi" w:cstheme="majorHAnsi"/>
          <w:noProof/>
          <w:sz w:val="28"/>
          <w:szCs w:val="28"/>
        </w:rPr>
        <w:t>2d 1065, 2018 WL 2437289</w:t>
      </w:r>
    </w:p>
    <w:p w14:paraId="196FBE01" w14:textId="1A0928C5"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u w:val="single"/>
        </w:rPr>
        <w:t>review granted</w:t>
      </w:r>
      <w:r w:rsidRPr="00F125FA">
        <w:rPr>
          <w:rFonts w:asciiTheme="majorHAnsi" w:hAnsiTheme="majorHAnsi" w:cstheme="majorHAnsi"/>
          <w:noProof/>
          <w:sz w:val="28"/>
          <w:szCs w:val="28"/>
        </w:rPr>
        <w:t>, 195 Wn.2d 1008 (2020)</w:t>
      </w:r>
      <w:r w:rsidRPr="00F125FA">
        <w:rPr>
          <w:rFonts w:asciiTheme="majorHAnsi" w:hAnsiTheme="majorHAnsi" w:cstheme="majorHAnsi"/>
          <w:noProof/>
          <w:sz w:val="28"/>
          <w:szCs w:val="28"/>
        </w:rPr>
        <w:tab/>
        <w:t>39</w:t>
      </w:r>
    </w:p>
    <w:p w14:paraId="4C7C132C"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1BF7C129"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Wallmuller</w:t>
      </w:r>
    </w:p>
    <w:p w14:paraId="6ED8F63D" w14:textId="40BCDBBD"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194 Wn.2d 234, 449 P.3d 619 (2019)</w:t>
      </w:r>
      <w:r w:rsidRPr="00F125FA">
        <w:rPr>
          <w:rFonts w:asciiTheme="majorHAnsi" w:hAnsiTheme="majorHAnsi" w:cstheme="majorHAnsi"/>
          <w:noProof/>
          <w:sz w:val="28"/>
          <w:szCs w:val="28"/>
        </w:rPr>
        <w:tab/>
        <w:t>43</w:t>
      </w:r>
    </w:p>
    <w:p w14:paraId="3A57E8E9"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007C77C6"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Warren</w:t>
      </w:r>
    </w:p>
    <w:p w14:paraId="146B861D" w14:textId="4843AA40"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165 Wn.2d 17, 195 P.3d 940 (2008)</w:t>
      </w:r>
      <w:r w:rsidRPr="00F125FA">
        <w:rPr>
          <w:rFonts w:asciiTheme="majorHAnsi" w:hAnsiTheme="majorHAnsi" w:cstheme="majorHAnsi"/>
          <w:noProof/>
          <w:sz w:val="28"/>
          <w:szCs w:val="28"/>
        </w:rPr>
        <w:tab/>
        <w:t>42</w:t>
      </w:r>
    </w:p>
    <w:p w14:paraId="66E7303D" w14:textId="77777777" w:rsidR="00D27521" w:rsidRPr="00D27521" w:rsidRDefault="00D27521" w:rsidP="00D27521"/>
    <w:p w14:paraId="4ACB2E2C"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31FFA176"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36E2099A" w14:textId="77777777" w:rsidR="00320C21" w:rsidRPr="00320C21" w:rsidRDefault="00320C21" w:rsidP="00320C21">
      <w:pPr>
        <w:spacing w:after="0" w:line="240" w:lineRule="auto"/>
        <w:jc w:val="center"/>
        <w:rPr>
          <w:b/>
          <w:bCs/>
          <w:sz w:val="28"/>
          <w:szCs w:val="28"/>
        </w:rPr>
      </w:pPr>
      <w:r>
        <w:rPr>
          <w:b/>
          <w:bCs/>
          <w:sz w:val="28"/>
          <w:szCs w:val="28"/>
          <w:u w:val="single"/>
        </w:rPr>
        <w:t>TABLE OF AUTHORITIES</w:t>
      </w:r>
      <w:r>
        <w:rPr>
          <w:b/>
          <w:bCs/>
          <w:sz w:val="28"/>
          <w:szCs w:val="28"/>
        </w:rPr>
        <w:t xml:space="preserve"> (CONT'D)</w:t>
      </w:r>
    </w:p>
    <w:p w14:paraId="18973BB4" w14:textId="77777777" w:rsidR="00320C21" w:rsidRDefault="00320C21" w:rsidP="00320C21">
      <w:pPr>
        <w:spacing w:after="0" w:line="240" w:lineRule="auto"/>
        <w:jc w:val="right"/>
        <w:rPr>
          <w:sz w:val="28"/>
          <w:szCs w:val="28"/>
        </w:rPr>
      </w:pPr>
      <w:r>
        <w:rPr>
          <w:sz w:val="28"/>
          <w:szCs w:val="28"/>
        </w:rPr>
        <w:t>Page</w:t>
      </w:r>
    </w:p>
    <w:p w14:paraId="2F4AD910" w14:textId="29CCD4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Woods</w:t>
      </w:r>
    </w:p>
    <w:p w14:paraId="7C04B510" w14:textId="52F5B58E"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143 Wn.2d 561, 23 P.3d 1046 (2001)</w:t>
      </w:r>
      <w:r w:rsidRPr="00F125FA">
        <w:rPr>
          <w:rFonts w:asciiTheme="majorHAnsi" w:hAnsiTheme="majorHAnsi" w:cstheme="majorHAnsi"/>
          <w:noProof/>
          <w:sz w:val="28"/>
          <w:szCs w:val="28"/>
        </w:rPr>
        <w:tab/>
        <w:t>25</w:t>
      </w:r>
    </w:p>
    <w:p w14:paraId="63A702D9"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63CADB4" w14:textId="20E09B00"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Zimmer</w:t>
      </w:r>
    </w:p>
    <w:p w14:paraId="5BA31F4C" w14:textId="57B6267B"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146 Wn. App. 405, 190 P.3d 121 (2008)</w:t>
      </w:r>
      <w:r w:rsidRPr="00F125FA">
        <w:rPr>
          <w:rFonts w:asciiTheme="majorHAnsi" w:hAnsiTheme="majorHAnsi" w:cstheme="majorHAnsi"/>
          <w:noProof/>
          <w:sz w:val="28"/>
          <w:szCs w:val="28"/>
        </w:rPr>
        <w:tab/>
        <w:t>42</w:t>
      </w:r>
    </w:p>
    <w:p w14:paraId="4EB56807"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3F3E7001"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State v. Zimmerman</w:t>
      </w:r>
    </w:p>
    <w:p w14:paraId="743B0210"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130 Wn. App. 170, 121 P.3d 1216 (2005)</w:t>
      </w:r>
    </w:p>
    <w:p w14:paraId="0989ABED"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review granted</w:t>
      </w:r>
      <w:r w:rsidRPr="00F125FA">
        <w:rPr>
          <w:rFonts w:asciiTheme="majorHAnsi" w:hAnsiTheme="majorHAnsi" w:cstheme="majorHAnsi"/>
          <w:noProof/>
          <w:sz w:val="28"/>
          <w:szCs w:val="28"/>
        </w:rPr>
        <w:t xml:space="preserve">, </w:t>
      </w:r>
      <w:r w:rsidRPr="00F125FA">
        <w:rPr>
          <w:rFonts w:asciiTheme="majorHAnsi" w:hAnsiTheme="majorHAnsi" w:cstheme="majorHAnsi"/>
          <w:noProof/>
          <w:sz w:val="28"/>
          <w:szCs w:val="28"/>
          <w:u w:val="single"/>
        </w:rPr>
        <w:t>cause remanded</w:t>
      </w:r>
    </w:p>
    <w:p w14:paraId="1BF48373" w14:textId="58833E7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157 Wn.2d 1012 (2006)</w:t>
      </w:r>
      <w:r w:rsidRPr="00F125FA">
        <w:rPr>
          <w:rFonts w:asciiTheme="majorHAnsi" w:hAnsiTheme="majorHAnsi" w:cstheme="majorHAnsi"/>
          <w:noProof/>
          <w:sz w:val="28"/>
          <w:szCs w:val="28"/>
        </w:rPr>
        <w:tab/>
        <w:t>37, 38, 39</w:t>
      </w:r>
    </w:p>
    <w:p w14:paraId="0CE5F462" w14:textId="77777777" w:rsidR="00BA56D4" w:rsidRDefault="00F125FA" w:rsidP="00F125FA">
      <w:pPr>
        <w:pStyle w:val="TOAHeading"/>
        <w:tabs>
          <w:tab w:val="right" w:leader="dot" w:pos="7190"/>
        </w:tabs>
        <w:spacing w:before="0" w:after="0" w:line="240" w:lineRule="auto"/>
        <w:rPr>
          <w:rFonts w:cstheme="majorHAnsi"/>
          <w:sz w:val="28"/>
          <w:szCs w:val="28"/>
        </w:rPr>
      </w:pPr>
      <w:r w:rsidRPr="00F125FA">
        <w:rPr>
          <w:rFonts w:cstheme="majorHAnsi"/>
          <w:sz w:val="28"/>
          <w:szCs w:val="28"/>
        </w:rPr>
        <w:fldChar w:fldCharType="end"/>
      </w:r>
    </w:p>
    <w:p w14:paraId="0019EC82" w14:textId="20B7887D" w:rsidR="00BA56D4" w:rsidRPr="00F125FA" w:rsidRDefault="00BA56D4" w:rsidP="00BA56D4">
      <w:pPr>
        <w:pStyle w:val="TOAHeading"/>
        <w:tabs>
          <w:tab w:val="right" w:leader="dot" w:pos="7190"/>
        </w:tabs>
        <w:spacing w:before="0" w:after="0" w:line="240" w:lineRule="auto"/>
        <w:rPr>
          <w:rFonts w:eastAsiaTheme="minorEastAsia" w:cstheme="majorHAnsi"/>
          <w:b w:val="0"/>
          <w:bCs w:val="0"/>
          <w:noProof/>
          <w:sz w:val="28"/>
          <w:szCs w:val="28"/>
        </w:rPr>
      </w:pPr>
      <w:r>
        <w:rPr>
          <w:rFonts w:cstheme="majorHAnsi"/>
          <w:b w:val="0"/>
          <w:bCs w:val="0"/>
          <w:sz w:val="28"/>
          <w:szCs w:val="28"/>
          <w:u w:val="single"/>
        </w:rPr>
        <w:t>FEDERAL CASES</w:t>
      </w:r>
      <w:r w:rsidRPr="00F125FA">
        <w:rPr>
          <w:rFonts w:cstheme="majorHAnsi"/>
          <w:sz w:val="28"/>
          <w:szCs w:val="28"/>
        </w:rPr>
        <w:fldChar w:fldCharType="begin"/>
      </w:r>
      <w:r w:rsidRPr="00F125FA">
        <w:rPr>
          <w:rFonts w:cstheme="majorHAnsi"/>
          <w:sz w:val="28"/>
          <w:szCs w:val="28"/>
        </w:rPr>
        <w:instrText xml:space="preserve"> TOA \h \c "8" </w:instrText>
      </w:r>
      <w:r w:rsidRPr="00F125FA">
        <w:rPr>
          <w:rFonts w:cstheme="majorHAnsi"/>
          <w:sz w:val="28"/>
          <w:szCs w:val="28"/>
        </w:rPr>
        <w:fldChar w:fldCharType="separate"/>
      </w:r>
    </w:p>
    <w:p w14:paraId="47727402"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100DC10"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Chambers v. Mississippi</w:t>
      </w:r>
    </w:p>
    <w:p w14:paraId="7D92F9D6" w14:textId="571BFC59"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410 U.S. 284, 93 S. Ct. 1038, 35 L. Ed. 2d 297 (1973)</w:t>
      </w:r>
      <w:r w:rsidRPr="00F125FA">
        <w:rPr>
          <w:rFonts w:asciiTheme="majorHAnsi" w:hAnsiTheme="majorHAnsi" w:cstheme="majorHAnsi"/>
          <w:noProof/>
          <w:sz w:val="28"/>
          <w:szCs w:val="28"/>
        </w:rPr>
        <w:tab/>
        <w:t>20</w:t>
      </w:r>
    </w:p>
    <w:p w14:paraId="67ACB7D3" w14:textId="77777777" w:rsidR="00BA56D4" w:rsidRPr="00BA56D4" w:rsidRDefault="00BA56D4" w:rsidP="00BA56D4"/>
    <w:p w14:paraId="7F1ED737"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Grayned v. City of Rockford</w:t>
      </w:r>
    </w:p>
    <w:p w14:paraId="0A8772F2" w14:textId="2598128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408 U.S. 104, 92 S. Ct. 2294, 33 L. Ed. 2d 222 (1972)</w:t>
      </w:r>
      <w:r w:rsidRPr="00F125FA">
        <w:rPr>
          <w:rFonts w:asciiTheme="majorHAnsi" w:hAnsiTheme="majorHAnsi" w:cstheme="majorHAnsi"/>
          <w:noProof/>
          <w:sz w:val="28"/>
          <w:szCs w:val="28"/>
        </w:rPr>
        <w:tab/>
        <w:t>45, 49</w:t>
      </w:r>
    </w:p>
    <w:p w14:paraId="560B9D4F" w14:textId="77777777" w:rsidR="00BA56D4" w:rsidRPr="00BA56D4" w:rsidRDefault="00BA56D4" w:rsidP="00BA56D4"/>
    <w:p w14:paraId="7ECC4874"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Packingham v. North Carolina</w:t>
      </w:r>
    </w:p>
    <w:p w14:paraId="095153E8" w14:textId="48039EA1"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___ U.S. ___, 137 S. Ct. 1730, 198 L. Ed. 2d 273 (2017)</w:t>
      </w:r>
      <w:r w:rsidRPr="00F125FA">
        <w:rPr>
          <w:rFonts w:asciiTheme="majorHAnsi" w:hAnsiTheme="majorHAnsi" w:cstheme="majorHAnsi"/>
          <w:noProof/>
          <w:sz w:val="28"/>
          <w:szCs w:val="28"/>
        </w:rPr>
        <w:tab/>
        <w:t>49</w:t>
      </w:r>
    </w:p>
    <w:p w14:paraId="4DE952EA" w14:textId="77777777" w:rsidR="00BA56D4" w:rsidRPr="00BA56D4" w:rsidRDefault="00BA56D4" w:rsidP="00BA56D4"/>
    <w:p w14:paraId="13A7283B"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Reno v. Am. Civil Liberties Union</w:t>
      </w:r>
    </w:p>
    <w:p w14:paraId="100CA248" w14:textId="01D4FF93"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521 U.S. 844, 117 S. Ct. 2329, 138 L. Ed. 2d 874 (1997</w:t>
      </w:r>
      <w:r>
        <w:rPr>
          <w:rFonts w:asciiTheme="majorHAnsi" w:hAnsiTheme="majorHAnsi" w:cstheme="majorHAnsi"/>
          <w:noProof/>
          <w:sz w:val="28"/>
          <w:szCs w:val="28"/>
        </w:rPr>
        <w:t>)</w:t>
      </w:r>
      <w:r w:rsidRPr="00F125FA">
        <w:rPr>
          <w:rFonts w:asciiTheme="majorHAnsi" w:hAnsiTheme="majorHAnsi" w:cstheme="majorHAnsi"/>
          <w:noProof/>
          <w:sz w:val="28"/>
          <w:szCs w:val="28"/>
        </w:rPr>
        <w:tab/>
        <w:t>49</w:t>
      </w:r>
    </w:p>
    <w:p w14:paraId="635D6405" w14:textId="77777777" w:rsidR="00BA56D4" w:rsidRPr="00BA56D4" w:rsidRDefault="00BA56D4" w:rsidP="00BA56D4"/>
    <w:p w14:paraId="72E97314"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Strickland v. Washington</w:t>
      </w:r>
    </w:p>
    <w:p w14:paraId="4FBA6412" w14:textId="5F31131B"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466 U.S. 668, 104 S. Ct. 2052, 80 L. Ed. 2d 674 (1984)</w:t>
      </w:r>
      <w:r w:rsidRPr="00F125FA">
        <w:rPr>
          <w:rFonts w:asciiTheme="majorHAnsi" w:hAnsiTheme="majorHAnsi" w:cstheme="majorHAnsi"/>
          <w:noProof/>
          <w:sz w:val="28"/>
          <w:szCs w:val="28"/>
        </w:rPr>
        <w:tab/>
        <w:t>58</w:t>
      </w:r>
    </w:p>
    <w:p w14:paraId="78B6E393" w14:textId="77777777" w:rsidR="00BA56D4" w:rsidRPr="00BA56D4" w:rsidRDefault="00BA56D4" w:rsidP="00BA56D4"/>
    <w:p w14:paraId="1DE99B23"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United States v. Dellinger</w:t>
      </w:r>
    </w:p>
    <w:p w14:paraId="3C9DDE0E" w14:textId="433F3B35" w:rsidR="00BA56D4" w:rsidRPr="00F125FA"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472 F.2d 340 (7th Cir. 1972)</w:t>
      </w:r>
      <w:r w:rsidRPr="00F125FA">
        <w:rPr>
          <w:rFonts w:asciiTheme="majorHAnsi" w:hAnsiTheme="majorHAnsi" w:cstheme="majorHAnsi"/>
          <w:noProof/>
          <w:sz w:val="28"/>
          <w:szCs w:val="28"/>
        </w:rPr>
        <w:tab/>
        <w:t>28</w:t>
      </w:r>
    </w:p>
    <w:p w14:paraId="06900C6E"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58BC0AAE" w14:textId="77777777" w:rsidR="00320C21" w:rsidRDefault="00320C21"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40F289A8" w14:textId="77777777" w:rsidR="00320C21" w:rsidRPr="00320C21" w:rsidRDefault="00320C21" w:rsidP="00320C21">
      <w:pPr>
        <w:spacing w:after="0" w:line="240" w:lineRule="auto"/>
        <w:jc w:val="center"/>
        <w:rPr>
          <w:b/>
          <w:bCs/>
          <w:sz w:val="28"/>
          <w:szCs w:val="28"/>
        </w:rPr>
      </w:pPr>
      <w:r>
        <w:rPr>
          <w:b/>
          <w:bCs/>
          <w:sz w:val="28"/>
          <w:szCs w:val="28"/>
          <w:u w:val="single"/>
        </w:rPr>
        <w:t>TABLE OF AUTHORITIES</w:t>
      </w:r>
      <w:r>
        <w:rPr>
          <w:b/>
          <w:bCs/>
          <w:sz w:val="28"/>
          <w:szCs w:val="28"/>
        </w:rPr>
        <w:t xml:space="preserve"> (CONT'D)</w:t>
      </w:r>
    </w:p>
    <w:p w14:paraId="3397C0B5" w14:textId="77777777" w:rsidR="00320C21" w:rsidRDefault="00320C21" w:rsidP="00320C21">
      <w:pPr>
        <w:spacing w:after="0" w:line="240" w:lineRule="auto"/>
        <w:jc w:val="right"/>
        <w:rPr>
          <w:sz w:val="28"/>
          <w:szCs w:val="28"/>
        </w:rPr>
      </w:pPr>
      <w:r>
        <w:rPr>
          <w:sz w:val="28"/>
          <w:szCs w:val="28"/>
        </w:rPr>
        <w:t>Page</w:t>
      </w:r>
    </w:p>
    <w:p w14:paraId="643E953A" w14:textId="7CDA2B4C"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United States v. Heckman</w:t>
      </w:r>
    </w:p>
    <w:p w14:paraId="0F5C9EEC" w14:textId="22E19584" w:rsidR="00BA56D4" w:rsidRPr="00F125FA"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592 F.3d 400 (3d Cir. 2010)</w:t>
      </w:r>
      <w:r w:rsidRPr="00F125FA">
        <w:rPr>
          <w:rFonts w:asciiTheme="majorHAnsi" w:hAnsiTheme="majorHAnsi" w:cstheme="majorHAnsi"/>
          <w:noProof/>
          <w:sz w:val="28"/>
          <w:szCs w:val="28"/>
        </w:rPr>
        <w:tab/>
        <w:t>50</w:t>
      </w:r>
    </w:p>
    <w:p w14:paraId="65334CA0"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2CF1825C"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United States v. Holena</w:t>
      </w:r>
    </w:p>
    <w:p w14:paraId="6F49836C" w14:textId="18FC1F00" w:rsidR="00BA56D4" w:rsidRPr="00F125FA"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906 F.3d 288 (3d Cir. 2018)</w:t>
      </w:r>
      <w:r w:rsidRPr="00F125FA">
        <w:rPr>
          <w:rFonts w:asciiTheme="majorHAnsi" w:hAnsiTheme="majorHAnsi" w:cstheme="majorHAnsi"/>
          <w:noProof/>
          <w:sz w:val="28"/>
          <w:szCs w:val="28"/>
        </w:rPr>
        <w:tab/>
        <w:t>50</w:t>
      </w:r>
    </w:p>
    <w:p w14:paraId="352520F9"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EC7011C" w14:textId="77777777" w:rsidR="00BA56D4"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United States v. Moolick</w:t>
      </w:r>
    </w:p>
    <w:p w14:paraId="7243AF35" w14:textId="6F4F7796" w:rsidR="00BA56D4" w:rsidRPr="00F125FA" w:rsidRDefault="00BA56D4" w:rsidP="00BA56D4">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53 M.J. 174 (C.A.A.F. 2000)</w:t>
      </w:r>
      <w:r w:rsidRPr="00F125FA">
        <w:rPr>
          <w:rFonts w:asciiTheme="majorHAnsi" w:hAnsiTheme="majorHAnsi" w:cstheme="majorHAnsi"/>
          <w:noProof/>
          <w:sz w:val="28"/>
          <w:szCs w:val="28"/>
        </w:rPr>
        <w:tab/>
        <w:t>25</w:t>
      </w:r>
    </w:p>
    <w:p w14:paraId="142CC200" w14:textId="77777777" w:rsidR="00BA56D4" w:rsidRDefault="00BA56D4" w:rsidP="00BA56D4">
      <w:pPr>
        <w:pStyle w:val="TOAHeading"/>
        <w:tabs>
          <w:tab w:val="right" w:leader="dot" w:pos="7190"/>
        </w:tabs>
        <w:spacing w:before="0" w:after="0" w:line="240" w:lineRule="auto"/>
        <w:rPr>
          <w:rFonts w:cstheme="majorHAnsi"/>
          <w:sz w:val="28"/>
          <w:szCs w:val="28"/>
        </w:rPr>
      </w:pPr>
    </w:p>
    <w:p w14:paraId="1CF19D82" w14:textId="56ABB432" w:rsidR="00F125FA" w:rsidRPr="00F125FA" w:rsidRDefault="00BA56D4" w:rsidP="00BA56D4">
      <w:pPr>
        <w:pStyle w:val="TOAHeading"/>
        <w:tabs>
          <w:tab w:val="right" w:leader="dot" w:pos="7190"/>
        </w:tabs>
        <w:spacing w:before="0" w:after="0" w:line="240" w:lineRule="auto"/>
        <w:rPr>
          <w:rFonts w:eastAsiaTheme="minorEastAsia" w:cstheme="majorHAnsi"/>
          <w:b w:val="0"/>
          <w:bCs w:val="0"/>
          <w:noProof/>
          <w:sz w:val="28"/>
          <w:szCs w:val="28"/>
        </w:rPr>
      </w:pPr>
      <w:r w:rsidRPr="00F125FA">
        <w:rPr>
          <w:rFonts w:cstheme="majorHAnsi"/>
          <w:sz w:val="28"/>
          <w:szCs w:val="28"/>
        </w:rPr>
        <w:fldChar w:fldCharType="end"/>
      </w:r>
      <w:r>
        <w:rPr>
          <w:rFonts w:cstheme="majorHAnsi"/>
          <w:b w:val="0"/>
          <w:bCs w:val="0"/>
          <w:sz w:val="28"/>
          <w:szCs w:val="28"/>
          <w:u w:val="single"/>
        </w:rPr>
        <w:t>OTHER JURISDICTIONS</w:t>
      </w:r>
      <w:r w:rsidR="00F125FA" w:rsidRPr="00F125FA">
        <w:rPr>
          <w:rFonts w:cstheme="majorHAnsi"/>
          <w:sz w:val="28"/>
          <w:szCs w:val="28"/>
        </w:rPr>
        <w:fldChar w:fldCharType="begin"/>
      </w:r>
      <w:r w:rsidR="00F125FA" w:rsidRPr="00F125FA">
        <w:rPr>
          <w:rFonts w:cstheme="majorHAnsi"/>
          <w:sz w:val="28"/>
          <w:szCs w:val="28"/>
        </w:rPr>
        <w:instrText xml:space="preserve"> TOA \h \c "3" </w:instrText>
      </w:r>
      <w:r w:rsidR="00F125FA" w:rsidRPr="00F125FA">
        <w:rPr>
          <w:rFonts w:cstheme="majorHAnsi"/>
          <w:sz w:val="28"/>
          <w:szCs w:val="28"/>
        </w:rPr>
        <w:fldChar w:fldCharType="separate"/>
      </w:r>
    </w:p>
    <w:p w14:paraId="72CD95F1"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6A52D15C"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Hinck v. State</w:t>
      </w:r>
    </w:p>
    <w:p w14:paraId="7C343719" w14:textId="79E08E4D"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260 So. 3d 325 (Fla. Dist. Ct. App. 2018)</w:t>
      </w:r>
      <w:r w:rsidRPr="00F125FA">
        <w:rPr>
          <w:rFonts w:asciiTheme="majorHAnsi" w:hAnsiTheme="majorHAnsi" w:cstheme="majorHAnsi"/>
          <w:noProof/>
          <w:sz w:val="28"/>
          <w:szCs w:val="28"/>
        </w:rPr>
        <w:tab/>
        <w:t>28</w:t>
      </w:r>
    </w:p>
    <w:p w14:paraId="7FDF1B49"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p>
    <w:p w14:paraId="01A65749"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u w:val="single"/>
        </w:rPr>
      </w:pPr>
      <w:r w:rsidRPr="00F125FA">
        <w:rPr>
          <w:rFonts w:asciiTheme="majorHAnsi" w:hAnsiTheme="majorHAnsi" w:cstheme="majorHAnsi"/>
          <w:noProof/>
          <w:sz w:val="28"/>
          <w:szCs w:val="28"/>
          <w:u w:val="single"/>
        </w:rPr>
        <w:t>People v. Vanderpauye</w:t>
      </w:r>
    </w:p>
    <w:p w14:paraId="7A32C718" w14:textId="5AD45EE6" w:rsidR="00F125FA" w:rsidRPr="00D27521"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lang w:val="es-ES"/>
        </w:rPr>
      </w:pPr>
      <w:r w:rsidRPr="00D27521">
        <w:rPr>
          <w:rFonts w:asciiTheme="majorHAnsi" w:hAnsiTheme="majorHAnsi" w:cstheme="majorHAnsi"/>
          <w:noProof/>
          <w:sz w:val="28"/>
          <w:szCs w:val="28"/>
          <w:lang w:val="es-ES"/>
        </w:rPr>
        <w:t>___ P.3d __</w:t>
      </w:r>
      <w:r w:rsidR="0076155B">
        <w:rPr>
          <w:rFonts w:asciiTheme="majorHAnsi" w:hAnsiTheme="majorHAnsi" w:cstheme="majorHAnsi"/>
          <w:noProof/>
          <w:sz w:val="28"/>
          <w:szCs w:val="28"/>
          <w:lang w:val="es-ES"/>
        </w:rPr>
        <w:t>_</w:t>
      </w:r>
      <w:r w:rsidRPr="00D27521">
        <w:rPr>
          <w:rFonts w:asciiTheme="majorHAnsi" w:hAnsiTheme="majorHAnsi" w:cstheme="majorHAnsi"/>
          <w:noProof/>
          <w:sz w:val="28"/>
          <w:szCs w:val="28"/>
          <w:lang w:val="es-ES"/>
        </w:rPr>
        <w:t>, 2021 WL 4096977</w:t>
      </w:r>
      <w:r w:rsidR="00D27521" w:rsidRPr="00D27521">
        <w:rPr>
          <w:rFonts w:asciiTheme="majorHAnsi" w:hAnsiTheme="majorHAnsi" w:cstheme="majorHAnsi"/>
          <w:noProof/>
          <w:sz w:val="28"/>
          <w:szCs w:val="28"/>
          <w:lang w:val="es-ES"/>
        </w:rPr>
        <w:t xml:space="preserve"> </w:t>
      </w:r>
      <w:r w:rsidRPr="00D27521">
        <w:rPr>
          <w:rFonts w:asciiTheme="majorHAnsi" w:hAnsiTheme="majorHAnsi" w:cstheme="majorHAnsi"/>
          <w:noProof/>
          <w:sz w:val="28"/>
          <w:szCs w:val="28"/>
          <w:lang w:val="es-ES"/>
        </w:rPr>
        <w:t>(Colo. App. 2021)</w:t>
      </w:r>
      <w:r w:rsidRPr="00D27521">
        <w:rPr>
          <w:rFonts w:asciiTheme="majorHAnsi" w:hAnsiTheme="majorHAnsi" w:cstheme="majorHAnsi"/>
          <w:noProof/>
          <w:sz w:val="28"/>
          <w:szCs w:val="28"/>
          <w:lang w:val="es-ES"/>
        </w:rPr>
        <w:tab/>
        <w:t>25, 32, 33</w:t>
      </w:r>
    </w:p>
    <w:p w14:paraId="5CA909DC" w14:textId="77777777" w:rsidR="00BA56D4" w:rsidRPr="00D27521" w:rsidRDefault="00F125FA" w:rsidP="00F125FA">
      <w:pPr>
        <w:pStyle w:val="TOAHeading"/>
        <w:tabs>
          <w:tab w:val="right" w:leader="dot" w:pos="7190"/>
        </w:tabs>
        <w:spacing w:before="0" w:after="0" w:line="240" w:lineRule="auto"/>
        <w:rPr>
          <w:rFonts w:cstheme="majorHAnsi"/>
          <w:sz w:val="28"/>
          <w:szCs w:val="28"/>
          <w:lang w:val="es-ES"/>
        </w:rPr>
      </w:pPr>
      <w:r w:rsidRPr="00F125FA">
        <w:rPr>
          <w:rFonts w:cstheme="majorHAnsi"/>
          <w:sz w:val="28"/>
          <w:szCs w:val="28"/>
        </w:rPr>
        <w:fldChar w:fldCharType="end"/>
      </w:r>
    </w:p>
    <w:p w14:paraId="62BB6B01" w14:textId="1752EB36" w:rsidR="00F125FA" w:rsidRPr="00F125FA" w:rsidRDefault="00F125FA" w:rsidP="00F125FA">
      <w:pPr>
        <w:pStyle w:val="TOAHeading"/>
        <w:tabs>
          <w:tab w:val="right" w:leader="dot" w:pos="7190"/>
        </w:tabs>
        <w:spacing w:before="0" w:after="0" w:line="240" w:lineRule="auto"/>
        <w:rPr>
          <w:rFonts w:eastAsiaTheme="minorEastAsia" w:cstheme="majorHAnsi"/>
          <w:b w:val="0"/>
          <w:bCs w:val="0"/>
          <w:noProof/>
          <w:sz w:val="28"/>
          <w:szCs w:val="28"/>
        </w:rPr>
      </w:pPr>
      <w:r w:rsidRPr="00F125FA">
        <w:rPr>
          <w:rFonts w:cstheme="majorHAnsi"/>
          <w:b w:val="0"/>
          <w:bCs w:val="0"/>
          <w:sz w:val="28"/>
          <w:szCs w:val="28"/>
          <w:u w:val="single"/>
        </w:rPr>
        <w:fldChar w:fldCharType="begin"/>
      </w:r>
      <w:r w:rsidRPr="00BA56D4">
        <w:rPr>
          <w:rFonts w:cstheme="majorHAnsi"/>
          <w:b w:val="0"/>
          <w:bCs w:val="0"/>
          <w:sz w:val="28"/>
          <w:szCs w:val="28"/>
          <w:u w:val="single"/>
        </w:rPr>
        <w:instrText xml:space="preserve"> TOA \h \c "4" </w:instrText>
      </w:r>
      <w:r w:rsidRPr="00F125FA">
        <w:rPr>
          <w:rFonts w:cstheme="majorHAnsi"/>
          <w:b w:val="0"/>
          <w:bCs w:val="0"/>
          <w:sz w:val="28"/>
          <w:szCs w:val="28"/>
          <w:u w:val="single"/>
        </w:rPr>
        <w:fldChar w:fldCharType="separate"/>
      </w:r>
      <w:r w:rsidR="00BA56D4">
        <w:rPr>
          <w:rFonts w:cstheme="majorHAnsi"/>
          <w:b w:val="0"/>
          <w:bCs w:val="0"/>
          <w:sz w:val="28"/>
          <w:szCs w:val="28"/>
          <w:u w:val="single"/>
        </w:rPr>
        <w:t>RULES, STATUTES AND OTHER AUTHORITIES</w:t>
      </w:r>
    </w:p>
    <w:p w14:paraId="68BAB9F4"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6E88FD25" w14:textId="77777777" w:rsidR="00BA56D4" w:rsidRDefault="00F125FA" w:rsidP="00F125FA">
      <w:pPr>
        <w:pStyle w:val="TableofAuthorities"/>
        <w:tabs>
          <w:tab w:val="right" w:leader="dot" w:pos="7190"/>
        </w:tabs>
        <w:spacing w:line="240" w:lineRule="auto"/>
        <w:ind w:left="0" w:firstLine="0"/>
        <w:rPr>
          <w:rFonts w:asciiTheme="majorHAnsi" w:hAnsiTheme="majorHAnsi" w:cstheme="majorHAnsi"/>
          <w:smallCaps/>
          <w:noProof/>
          <w:sz w:val="28"/>
          <w:szCs w:val="28"/>
        </w:rPr>
      </w:pPr>
      <w:r w:rsidRPr="00F125FA">
        <w:rPr>
          <w:rFonts w:asciiTheme="majorHAnsi" w:hAnsiTheme="majorHAnsi" w:cstheme="majorHAnsi"/>
          <w:noProof/>
          <w:sz w:val="28"/>
          <w:szCs w:val="28"/>
        </w:rPr>
        <w:t xml:space="preserve">11 </w:t>
      </w:r>
      <w:r w:rsidRPr="00F125FA">
        <w:rPr>
          <w:rFonts w:asciiTheme="majorHAnsi" w:hAnsiTheme="majorHAnsi" w:cstheme="majorHAnsi"/>
          <w:smallCaps/>
          <w:noProof/>
          <w:sz w:val="28"/>
          <w:szCs w:val="28"/>
        </w:rPr>
        <w:t xml:space="preserve">Wash. Practice:  Wash. Pattern Jury Instructions: </w:t>
      </w:r>
    </w:p>
    <w:p w14:paraId="4B04FCE0" w14:textId="5E7CA313"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smallCaps/>
          <w:noProof/>
          <w:sz w:val="28"/>
          <w:szCs w:val="28"/>
        </w:rPr>
        <w:t xml:space="preserve">Criminal </w:t>
      </w:r>
      <w:r w:rsidRPr="00F125FA">
        <w:rPr>
          <w:rFonts w:asciiTheme="majorHAnsi" w:hAnsiTheme="majorHAnsi" w:cstheme="majorHAnsi"/>
          <w:noProof/>
          <w:sz w:val="28"/>
          <w:szCs w:val="28"/>
        </w:rPr>
        <w:t>45.02 cmt. (4th ed. 2016)</w:t>
      </w:r>
      <w:r w:rsidRPr="00F125FA">
        <w:rPr>
          <w:rFonts w:asciiTheme="majorHAnsi" w:hAnsiTheme="majorHAnsi" w:cstheme="majorHAnsi"/>
          <w:noProof/>
          <w:sz w:val="28"/>
          <w:szCs w:val="28"/>
        </w:rPr>
        <w:tab/>
        <w:t>38</w:t>
      </w:r>
    </w:p>
    <w:p w14:paraId="5FE47ACF" w14:textId="77777777" w:rsidR="00BA56D4" w:rsidRDefault="00BA56D4"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1965EC5A" w14:textId="3BAACFD7" w:rsid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 xml:space="preserve">6 John H. Wigmore, </w:t>
      </w:r>
      <w:r w:rsidRPr="00F125FA">
        <w:rPr>
          <w:rFonts w:asciiTheme="majorHAnsi" w:hAnsiTheme="majorHAnsi" w:cstheme="majorHAnsi"/>
          <w:smallCaps/>
          <w:noProof/>
          <w:sz w:val="28"/>
          <w:szCs w:val="28"/>
        </w:rPr>
        <w:t>Evidence</w:t>
      </w:r>
      <w:r w:rsidRPr="00F125FA">
        <w:rPr>
          <w:rFonts w:asciiTheme="majorHAnsi" w:hAnsiTheme="majorHAnsi" w:cstheme="majorHAnsi"/>
          <w:noProof/>
          <w:sz w:val="28"/>
          <w:szCs w:val="28"/>
        </w:rPr>
        <w:t xml:space="preserve"> § 1747 (1976)</w:t>
      </w:r>
      <w:r w:rsidRPr="00F125FA">
        <w:rPr>
          <w:rFonts w:asciiTheme="majorHAnsi" w:hAnsiTheme="majorHAnsi" w:cstheme="majorHAnsi"/>
          <w:noProof/>
          <w:sz w:val="28"/>
          <w:szCs w:val="28"/>
        </w:rPr>
        <w:tab/>
        <w:t>24</w:t>
      </w:r>
    </w:p>
    <w:p w14:paraId="7DE6E346" w14:textId="77777777" w:rsidR="00BA56D4" w:rsidRPr="00BA56D4" w:rsidRDefault="00BA56D4" w:rsidP="00BA56D4"/>
    <w:p w14:paraId="76699A45" w14:textId="7777777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ER 104</w:t>
      </w:r>
      <w:r w:rsidRPr="00F125FA">
        <w:rPr>
          <w:rFonts w:asciiTheme="majorHAnsi" w:hAnsiTheme="majorHAnsi" w:cstheme="majorHAnsi"/>
          <w:noProof/>
          <w:sz w:val="28"/>
          <w:szCs w:val="28"/>
        </w:rPr>
        <w:tab/>
        <w:t>26</w:t>
      </w:r>
    </w:p>
    <w:p w14:paraId="37CC6653"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4C504718" w14:textId="10BCD88D"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ER 401</w:t>
      </w:r>
      <w:r w:rsidRPr="00F125FA">
        <w:rPr>
          <w:rFonts w:asciiTheme="majorHAnsi" w:hAnsiTheme="majorHAnsi" w:cstheme="majorHAnsi"/>
          <w:noProof/>
          <w:sz w:val="28"/>
          <w:szCs w:val="28"/>
        </w:rPr>
        <w:tab/>
        <w:t>23</w:t>
      </w:r>
    </w:p>
    <w:p w14:paraId="047B6307"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3EC451A4" w14:textId="377E5478"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ER 801</w:t>
      </w:r>
      <w:r w:rsidRPr="00F125FA">
        <w:rPr>
          <w:rFonts w:asciiTheme="majorHAnsi" w:hAnsiTheme="majorHAnsi" w:cstheme="majorHAnsi"/>
          <w:noProof/>
          <w:sz w:val="28"/>
          <w:szCs w:val="28"/>
        </w:rPr>
        <w:tab/>
        <w:t>23, 27</w:t>
      </w:r>
    </w:p>
    <w:p w14:paraId="73BAAA07"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0C7CC5F7" w14:textId="0C92B87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ER 803</w:t>
      </w:r>
      <w:r w:rsidRPr="00F125FA">
        <w:rPr>
          <w:rFonts w:asciiTheme="majorHAnsi" w:hAnsiTheme="majorHAnsi" w:cstheme="majorHAnsi"/>
          <w:noProof/>
          <w:sz w:val="28"/>
          <w:szCs w:val="28"/>
        </w:rPr>
        <w:tab/>
        <w:t>13, 24, 28</w:t>
      </w:r>
    </w:p>
    <w:p w14:paraId="07CFAA8E"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00CCC0BF" w14:textId="77777777" w:rsidR="00320C21" w:rsidRPr="00320C21" w:rsidRDefault="00320C21" w:rsidP="00320C21">
      <w:pPr>
        <w:spacing w:after="0" w:line="240" w:lineRule="auto"/>
        <w:jc w:val="center"/>
        <w:rPr>
          <w:b/>
          <w:bCs/>
          <w:sz w:val="28"/>
          <w:szCs w:val="28"/>
        </w:rPr>
      </w:pPr>
      <w:r>
        <w:rPr>
          <w:b/>
          <w:bCs/>
          <w:sz w:val="28"/>
          <w:szCs w:val="28"/>
          <w:u w:val="single"/>
        </w:rPr>
        <w:lastRenderedPageBreak/>
        <w:t>TABLE OF AUTHORITIES</w:t>
      </w:r>
      <w:r>
        <w:rPr>
          <w:b/>
          <w:bCs/>
          <w:sz w:val="28"/>
          <w:szCs w:val="28"/>
        </w:rPr>
        <w:t xml:space="preserve"> (CONT'D)</w:t>
      </w:r>
    </w:p>
    <w:p w14:paraId="4A0B1EC7" w14:textId="77777777" w:rsidR="00320C21" w:rsidRDefault="00320C21" w:rsidP="00320C21">
      <w:pPr>
        <w:spacing w:after="0" w:line="240" w:lineRule="auto"/>
        <w:jc w:val="right"/>
        <w:rPr>
          <w:sz w:val="28"/>
          <w:szCs w:val="28"/>
        </w:rPr>
      </w:pPr>
      <w:r>
        <w:rPr>
          <w:sz w:val="28"/>
          <w:szCs w:val="28"/>
        </w:rPr>
        <w:t>Page</w:t>
      </w:r>
    </w:p>
    <w:p w14:paraId="0712557A"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0805649C" w14:textId="27A88566"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9.94A.030</w:t>
      </w:r>
      <w:r w:rsidRPr="00F125FA">
        <w:rPr>
          <w:rFonts w:asciiTheme="majorHAnsi" w:hAnsiTheme="majorHAnsi" w:cstheme="majorHAnsi"/>
          <w:noProof/>
          <w:sz w:val="28"/>
          <w:szCs w:val="28"/>
        </w:rPr>
        <w:tab/>
        <w:t>42</w:t>
      </w:r>
    </w:p>
    <w:p w14:paraId="47561965"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51F16287" w14:textId="1466D069"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9.94A.505</w:t>
      </w:r>
      <w:r w:rsidRPr="00F125FA">
        <w:rPr>
          <w:rFonts w:asciiTheme="majorHAnsi" w:hAnsiTheme="majorHAnsi" w:cstheme="majorHAnsi"/>
          <w:noProof/>
          <w:sz w:val="28"/>
          <w:szCs w:val="28"/>
        </w:rPr>
        <w:tab/>
        <w:t>42</w:t>
      </w:r>
    </w:p>
    <w:p w14:paraId="5751EE1A"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345DB52D" w14:textId="4D191BF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9.94A.535</w:t>
      </w:r>
      <w:r w:rsidRPr="00F125FA">
        <w:rPr>
          <w:rFonts w:asciiTheme="majorHAnsi" w:hAnsiTheme="majorHAnsi" w:cstheme="majorHAnsi"/>
          <w:noProof/>
          <w:sz w:val="28"/>
          <w:szCs w:val="28"/>
        </w:rPr>
        <w:tab/>
        <w:t>17</w:t>
      </w:r>
    </w:p>
    <w:p w14:paraId="0AE45F72"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09FC5AEA" w14:textId="7D283774"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9.94A.703</w:t>
      </w:r>
      <w:r w:rsidRPr="00F125FA">
        <w:rPr>
          <w:rFonts w:asciiTheme="majorHAnsi" w:hAnsiTheme="majorHAnsi" w:cstheme="majorHAnsi"/>
          <w:noProof/>
          <w:sz w:val="28"/>
          <w:szCs w:val="28"/>
        </w:rPr>
        <w:tab/>
        <w:t>42, 56, 57</w:t>
      </w:r>
    </w:p>
    <w:p w14:paraId="686A43C6"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5678EDD3" w14:textId="762E4717" w:rsidR="00320C21" w:rsidRPr="00F125FA"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10.01.160</w:t>
      </w:r>
      <w:r w:rsidRPr="00F125FA">
        <w:rPr>
          <w:rFonts w:asciiTheme="majorHAnsi" w:hAnsiTheme="majorHAnsi" w:cstheme="majorHAnsi"/>
          <w:noProof/>
          <w:sz w:val="28"/>
          <w:szCs w:val="28"/>
        </w:rPr>
        <w:tab/>
        <w:t>54</w:t>
      </w:r>
    </w:p>
    <w:p w14:paraId="3A3C89D1"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78489AC8" w14:textId="4FB6FE09" w:rsidR="00320C21" w:rsidRPr="00F125FA"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RCW 10.101.010</w:t>
      </w:r>
      <w:r w:rsidRPr="00F125FA">
        <w:rPr>
          <w:rFonts w:asciiTheme="majorHAnsi" w:hAnsiTheme="majorHAnsi" w:cstheme="majorHAnsi"/>
          <w:noProof/>
          <w:sz w:val="28"/>
          <w:szCs w:val="28"/>
        </w:rPr>
        <w:tab/>
        <w:t>55, 56</w:t>
      </w:r>
    </w:p>
    <w:p w14:paraId="2BF38D7A"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08AA4BC9" w14:textId="7E6EA2D8" w:rsidR="00320C21" w:rsidRPr="00F125FA"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 xml:space="preserve">U.S. </w:t>
      </w:r>
      <w:r w:rsidRPr="00F125FA">
        <w:rPr>
          <w:rFonts w:asciiTheme="majorHAnsi" w:hAnsiTheme="majorHAnsi" w:cstheme="majorHAnsi"/>
          <w:smallCaps/>
          <w:noProof/>
          <w:sz w:val="28"/>
          <w:szCs w:val="28"/>
        </w:rPr>
        <w:t>Const</w:t>
      </w:r>
      <w:r w:rsidRPr="00F125FA">
        <w:rPr>
          <w:rFonts w:asciiTheme="majorHAnsi" w:hAnsiTheme="majorHAnsi" w:cstheme="majorHAnsi"/>
          <w:noProof/>
          <w:sz w:val="28"/>
          <w:szCs w:val="28"/>
        </w:rPr>
        <w:t>. amend.</w:t>
      </w:r>
      <w:r>
        <w:rPr>
          <w:rFonts w:asciiTheme="majorHAnsi" w:hAnsiTheme="majorHAnsi" w:cstheme="majorHAnsi"/>
          <w:noProof/>
          <w:sz w:val="28"/>
          <w:szCs w:val="28"/>
        </w:rPr>
        <w:t xml:space="preserve"> I</w:t>
      </w:r>
      <w:r w:rsidRPr="00F125FA">
        <w:rPr>
          <w:rFonts w:asciiTheme="majorHAnsi" w:hAnsiTheme="majorHAnsi" w:cstheme="majorHAnsi"/>
          <w:noProof/>
          <w:sz w:val="28"/>
          <w:szCs w:val="28"/>
        </w:rPr>
        <w:tab/>
        <w:t>1, 41, 42, 45, 47, 48, 49, 53, 62</w:t>
      </w:r>
    </w:p>
    <w:p w14:paraId="090119BB"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31387523" w14:textId="77777777"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 xml:space="preserve">U.S. </w:t>
      </w:r>
      <w:r w:rsidRPr="00F125FA">
        <w:rPr>
          <w:rFonts w:asciiTheme="majorHAnsi" w:hAnsiTheme="majorHAnsi" w:cstheme="majorHAnsi"/>
          <w:smallCaps/>
          <w:noProof/>
          <w:sz w:val="28"/>
          <w:szCs w:val="28"/>
        </w:rPr>
        <w:t>Const</w:t>
      </w:r>
      <w:r w:rsidRPr="00F125FA">
        <w:rPr>
          <w:rFonts w:asciiTheme="majorHAnsi" w:hAnsiTheme="majorHAnsi" w:cstheme="majorHAnsi"/>
          <w:noProof/>
          <w:sz w:val="28"/>
          <w:szCs w:val="28"/>
        </w:rPr>
        <w:t>. amend. VI</w:t>
      </w:r>
      <w:r w:rsidRPr="00F125FA">
        <w:rPr>
          <w:rFonts w:asciiTheme="majorHAnsi" w:hAnsiTheme="majorHAnsi" w:cstheme="majorHAnsi"/>
          <w:noProof/>
          <w:sz w:val="28"/>
          <w:szCs w:val="28"/>
        </w:rPr>
        <w:tab/>
        <w:t>20</w:t>
      </w:r>
    </w:p>
    <w:p w14:paraId="18381E15"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69BC0631" w14:textId="72AAA991" w:rsidR="00320C21" w:rsidRPr="00F125FA"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 xml:space="preserve">U.S. </w:t>
      </w:r>
      <w:r w:rsidRPr="00F125FA">
        <w:rPr>
          <w:rFonts w:asciiTheme="majorHAnsi" w:hAnsiTheme="majorHAnsi" w:cstheme="majorHAnsi"/>
          <w:smallCaps/>
          <w:noProof/>
          <w:sz w:val="28"/>
          <w:szCs w:val="28"/>
        </w:rPr>
        <w:t>Const</w:t>
      </w:r>
      <w:r w:rsidRPr="00F125FA">
        <w:rPr>
          <w:rFonts w:asciiTheme="majorHAnsi" w:hAnsiTheme="majorHAnsi" w:cstheme="majorHAnsi"/>
          <w:noProof/>
          <w:sz w:val="28"/>
          <w:szCs w:val="28"/>
        </w:rPr>
        <w:t>. amend.</w:t>
      </w:r>
      <w:r>
        <w:rPr>
          <w:rFonts w:asciiTheme="majorHAnsi" w:hAnsiTheme="majorHAnsi" w:cstheme="majorHAnsi"/>
          <w:noProof/>
          <w:sz w:val="28"/>
          <w:szCs w:val="28"/>
        </w:rPr>
        <w:t xml:space="preserve"> XIV</w:t>
      </w:r>
      <w:r w:rsidRPr="00F125FA">
        <w:rPr>
          <w:rFonts w:asciiTheme="majorHAnsi" w:hAnsiTheme="majorHAnsi" w:cstheme="majorHAnsi"/>
          <w:noProof/>
          <w:sz w:val="28"/>
          <w:szCs w:val="28"/>
        </w:rPr>
        <w:tab/>
        <w:t>44</w:t>
      </w:r>
    </w:p>
    <w:p w14:paraId="20B6A408"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20959E15" w14:textId="06B4864D" w:rsidR="00320C21" w:rsidRP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W</w:t>
      </w:r>
      <w:r w:rsidRPr="00F125FA">
        <w:rPr>
          <w:rFonts w:asciiTheme="majorHAnsi" w:hAnsiTheme="majorHAnsi" w:cstheme="majorHAnsi"/>
          <w:smallCaps/>
          <w:noProof/>
          <w:sz w:val="28"/>
          <w:szCs w:val="28"/>
        </w:rPr>
        <w:t>ash</w:t>
      </w:r>
      <w:r w:rsidRPr="00F125FA">
        <w:rPr>
          <w:rFonts w:asciiTheme="majorHAnsi" w:hAnsiTheme="majorHAnsi" w:cstheme="majorHAnsi"/>
          <w:noProof/>
          <w:sz w:val="28"/>
          <w:szCs w:val="28"/>
        </w:rPr>
        <w:t>. C</w:t>
      </w:r>
      <w:r w:rsidRPr="00F125FA">
        <w:rPr>
          <w:rFonts w:asciiTheme="majorHAnsi" w:hAnsiTheme="majorHAnsi" w:cstheme="majorHAnsi"/>
          <w:smallCaps/>
          <w:noProof/>
          <w:sz w:val="28"/>
          <w:szCs w:val="28"/>
        </w:rPr>
        <w:t>onst</w:t>
      </w:r>
      <w:r w:rsidRPr="00F125FA">
        <w:rPr>
          <w:rFonts w:asciiTheme="majorHAnsi" w:hAnsiTheme="majorHAnsi" w:cstheme="majorHAnsi"/>
          <w:noProof/>
          <w:sz w:val="28"/>
          <w:szCs w:val="28"/>
        </w:rPr>
        <w:t>. art.</w:t>
      </w:r>
      <w:r>
        <w:rPr>
          <w:rFonts w:asciiTheme="majorHAnsi" w:hAnsiTheme="majorHAnsi" w:cstheme="majorHAnsi"/>
          <w:noProof/>
          <w:sz w:val="28"/>
          <w:szCs w:val="28"/>
        </w:rPr>
        <w:t xml:space="preserve"> </w:t>
      </w:r>
      <w:r w:rsidRPr="00320C21">
        <w:rPr>
          <w:rFonts w:asciiTheme="majorHAnsi" w:hAnsiTheme="majorHAnsi" w:cstheme="majorHAnsi"/>
          <w:noProof/>
          <w:sz w:val="28"/>
          <w:szCs w:val="28"/>
        </w:rPr>
        <w:t xml:space="preserve">I, </w:t>
      </w:r>
      <w:r w:rsidRPr="00F125FA">
        <w:rPr>
          <w:rFonts w:asciiTheme="majorHAnsi" w:hAnsiTheme="majorHAnsi" w:cstheme="majorHAnsi"/>
          <w:noProof/>
          <w:sz w:val="28"/>
          <w:szCs w:val="28"/>
        </w:rPr>
        <w:t xml:space="preserve">§ </w:t>
      </w:r>
      <w:r w:rsidRPr="00320C21">
        <w:rPr>
          <w:rFonts w:asciiTheme="majorHAnsi" w:hAnsiTheme="majorHAnsi" w:cstheme="majorHAnsi"/>
          <w:noProof/>
          <w:sz w:val="28"/>
          <w:szCs w:val="28"/>
        </w:rPr>
        <w:t>3</w:t>
      </w:r>
      <w:r w:rsidRPr="00320C21">
        <w:rPr>
          <w:rFonts w:asciiTheme="majorHAnsi" w:hAnsiTheme="majorHAnsi" w:cstheme="majorHAnsi"/>
          <w:noProof/>
          <w:sz w:val="28"/>
          <w:szCs w:val="28"/>
        </w:rPr>
        <w:tab/>
        <w:t>44</w:t>
      </w:r>
    </w:p>
    <w:p w14:paraId="2EE7989E"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5DF2870C" w14:textId="4820D712"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W</w:t>
      </w:r>
      <w:r w:rsidRPr="00F125FA">
        <w:rPr>
          <w:rFonts w:asciiTheme="majorHAnsi" w:hAnsiTheme="majorHAnsi" w:cstheme="majorHAnsi"/>
          <w:smallCaps/>
          <w:noProof/>
          <w:sz w:val="28"/>
          <w:szCs w:val="28"/>
        </w:rPr>
        <w:t>ash</w:t>
      </w:r>
      <w:r w:rsidRPr="00F125FA">
        <w:rPr>
          <w:rFonts w:asciiTheme="majorHAnsi" w:hAnsiTheme="majorHAnsi" w:cstheme="majorHAnsi"/>
          <w:noProof/>
          <w:sz w:val="28"/>
          <w:szCs w:val="28"/>
        </w:rPr>
        <w:t>. C</w:t>
      </w:r>
      <w:r w:rsidRPr="00F125FA">
        <w:rPr>
          <w:rFonts w:asciiTheme="majorHAnsi" w:hAnsiTheme="majorHAnsi" w:cstheme="majorHAnsi"/>
          <w:smallCaps/>
          <w:noProof/>
          <w:sz w:val="28"/>
          <w:szCs w:val="28"/>
        </w:rPr>
        <w:t>onst</w:t>
      </w:r>
      <w:r w:rsidRPr="00F125FA">
        <w:rPr>
          <w:rFonts w:asciiTheme="majorHAnsi" w:hAnsiTheme="majorHAnsi" w:cstheme="majorHAnsi"/>
          <w:noProof/>
          <w:sz w:val="28"/>
          <w:szCs w:val="28"/>
        </w:rPr>
        <w:t>. art. I, § 22</w:t>
      </w:r>
      <w:r w:rsidRPr="00F125FA">
        <w:rPr>
          <w:rFonts w:asciiTheme="majorHAnsi" w:hAnsiTheme="majorHAnsi" w:cstheme="majorHAnsi"/>
          <w:noProof/>
          <w:sz w:val="28"/>
          <w:szCs w:val="28"/>
        </w:rPr>
        <w:tab/>
        <w:t>20</w:t>
      </w:r>
    </w:p>
    <w:p w14:paraId="1A791893" w14:textId="77777777" w:rsid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p>
    <w:p w14:paraId="7E3573F1" w14:textId="05D6BF64" w:rsidR="00320C21" w:rsidRPr="00320C21" w:rsidRDefault="00320C21" w:rsidP="00320C21">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W</w:t>
      </w:r>
      <w:r w:rsidRPr="00F125FA">
        <w:rPr>
          <w:rFonts w:asciiTheme="majorHAnsi" w:hAnsiTheme="majorHAnsi" w:cstheme="majorHAnsi"/>
          <w:smallCaps/>
          <w:noProof/>
          <w:sz w:val="28"/>
          <w:szCs w:val="28"/>
        </w:rPr>
        <w:t>ash</w:t>
      </w:r>
      <w:r w:rsidRPr="00F125FA">
        <w:rPr>
          <w:rFonts w:asciiTheme="majorHAnsi" w:hAnsiTheme="majorHAnsi" w:cstheme="majorHAnsi"/>
          <w:noProof/>
          <w:sz w:val="28"/>
          <w:szCs w:val="28"/>
        </w:rPr>
        <w:t>. C</w:t>
      </w:r>
      <w:r w:rsidRPr="00F125FA">
        <w:rPr>
          <w:rFonts w:asciiTheme="majorHAnsi" w:hAnsiTheme="majorHAnsi" w:cstheme="majorHAnsi"/>
          <w:smallCaps/>
          <w:noProof/>
          <w:sz w:val="28"/>
          <w:szCs w:val="28"/>
        </w:rPr>
        <w:t>onst</w:t>
      </w:r>
      <w:r w:rsidRPr="00F125FA">
        <w:rPr>
          <w:rFonts w:asciiTheme="majorHAnsi" w:hAnsiTheme="majorHAnsi" w:cstheme="majorHAnsi"/>
          <w:noProof/>
          <w:sz w:val="28"/>
          <w:szCs w:val="28"/>
        </w:rPr>
        <w:t>. art.</w:t>
      </w:r>
      <w:r>
        <w:rPr>
          <w:rFonts w:asciiTheme="majorHAnsi" w:hAnsiTheme="majorHAnsi" w:cstheme="majorHAnsi"/>
          <w:noProof/>
          <w:sz w:val="28"/>
          <w:szCs w:val="28"/>
        </w:rPr>
        <w:t xml:space="preserve"> IV</w:t>
      </w:r>
      <w:r w:rsidRPr="00320C21">
        <w:rPr>
          <w:rFonts w:asciiTheme="majorHAnsi" w:hAnsiTheme="majorHAnsi" w:cstheme="majorHAnsi"/>
          <w:noProof/>
          <w:sz w:val="28"/>
          <w:szCs w:val="28"/>
        </w:rPr>
        <w:t xml:space="preserve">, </w:t>
      </w:r>
      <w:r w:rsidRPr="00F125FA">
        <w:rPr>
          <w:rFonts w:asciiTheme="majorHAnsi" w:hAnsiTheme="majorHAnsi" w:cstheme="majorHAnsi"/>
          <w:noProof/>
          <w:sz w:val="28"/>
          <w:szCs w:val="28"/>
        </w:rPr>
        <w:t xml:space="preserve">§ </w:t>
      </w:r>
      <w:r w:rsidRPr="00320C21">
        <w:rPr>
          <w:rFonts w:asciiTheme="majorHAnsi" w:hAnsiTheme="majorHAnsi" w:cstheme="majorHAnsi"/>
          <w:noProof/>
          <w:sz w:val="28"/>
          <w:szCs w:val="28"/>
        </w:rPr>
        <w:t>16</w:t>
      </w:r>
      <w:r w:rsidRPr="00320C21">
        <w:rPr>
          <w:rFonts w:asciiTheme="majorHAnsi" w:hAnsiTheme="majorHAnsi" w:cstheme="majorHAnsi"/>
          <w:noProof/>
          <w:sz w:val="28"/>
          <w:szCs w:val="28"/>
        </w:rPr>
        <w:tab/>
        <w:t>35</w:t>
      </w:r>
    </w:p>
    <w:p w14:paraId="3AA64033" w14:textId="77777777" w:rsidR="00320C21" w:rsidRDefault="00320C21" w:rsidP="00F125FA">
      <w:pPr>
        <w:pStyle w:val="TableofAuthorities"/>
        <w:tabs>
          <w:tab w:val="right" w:leader="dot" w:pos="7190"/>
        </w:tabs>
        <w:spacing w:line="240" w:lineRule="auto"/>
        <w:ind w:left="0" w:firstLine="0"/>
        <w:rPr>
          <w:rFonts w:asciiTheme="majorHAnsi" w:hAnsiTheme="majorHAnsi" w:cstheme="majorHAnsi"/>
          <w:noProof/>
          <w:sz w:val="28"/>
          <w:szCs w:val="28"/>
        </w:rPr>
      </w:pPr>
    </w:p>
    <w:p w14:paraId="3C33AE34" w14:textId="32B0908D" w:rsidR="00F125FA" w:rsidRPr="00F125FA" w:rsidRDefault="00F125FA" w:rsidP="00F125FA">
      <w:pPr>
        <w:pStyle w:val="TableofAuthorities"/>
        <w:tabs>
          <w:tab w:val="right" w:leader="dot" w:pos="7190"/>
        </w:tabs>
        <w:spacing w:line="240" w:lineRule="auto"/>
        <w:ind w:left="0" w:firstLine="0"/>
        <w:rPr>
          <w:rFonts w:asciiTheme="majorHAnsi" w:hAnsiTheme="majorHAnsi" w:cstheme="majorHAnsi"/>
          <w:noProof/>
          <w:sz w:val="28"/>
          <w:szCs w:val="28"/>
        </w:rPr>
      </w:pPr>
      <w:r w:rsidRPr="00F125FA">
        <w:rPr>
          <w:rFonts w:asciiTheme="majorHAnsi" w:hAnsiTheme="majorHAnsi" w:cstheme="majorHAnsi"/>
          <w:noProof/>
          <w:sz w:val="28"/>
          <w:szCs w:val="28"/>
        </w:rPr>
        <w:t>Washington Pattern Criminal Jury Instructions (WPIC)</w:t>
      </w:r>
      <w:r w:rsidRPr="00F125FA">
        <w:rPr>
          <w:rFonts w:asciiTheme="majorHAnsi" w:hAnsiTheme="majorHAnsi" w:cstheme="majorHAnsi"/>
          <w:noProof/>
          <w:sz w:val="28"/>
          <w:szCs w:val="28"/>
        </w:rPr>
        <w:tab/>
        <w:t>37, 38</w:t>
      </w:r>
    </w:p>
    <w:p w14:paraId="0BCD4188" w14:textId="77777777" w:rsidR="00BA56D4" w:rsidRDefault="00F125FA" w:rsidP="00F125FA">
      <w:pPr>
        <w:pStyle w:val="TOAHeading"/>
        <w:tabs>
          <w:tab w:val="right" w:leader="dot" w:pos="7190"/>
        </w:tabs>
        <w:spacing w:before="0" w:after="0" w:line="240" w:lineRule="auto"/>
        <w:rPr>
          <w:rFonts w:cstheme="majorHAnsi"/>
          <w:sz w:val="28"/>
          <w:szCs w:val="28"/>
        </w:rPr>
      </w:pPr>
      <w:r w:rsidRPr="00F125FA">
        <w:rPr>
          <w:rFonts w:cstheme="majorHAnsi"/>
          <w:sz w:val="28"/>
          <w:szCs w:val="28"/>
        </w:rPr>
        <w:fldChar w:fldCharType="end"/>
      </w:r>
    </w:p>
    <w:p w14:paraId="0E0BBC51" w14:textId="3BFD5104" w:rsidR="008A077B" w:rsidRPr="008A077B" w:rsidRDefault="008A077B" w:rsidP="00F125FA">
      <w:pPr>
        <w:spacing w:after="0" w:line="240" w:lineRule="auto"/>
        <w:rPr>
          <w:sz w:val="28"/>
          <w:szCs w:val="28"/>
        </w:rPr>
      </w:pPr>
    </w:p>
    <w:p w14:paraId="6ECD30D6" w14:textId="77777777" w:rsidR="008A077B" w:rsidRDefault="008A077B" w:rsidP="008A077B">
      <w:pPr>
        <w:spacing w:after="0" w:line="240" w:lineRule="auto"/>
        <w:rPr>
          <w:sz w:val="28"/>
          <w:szCs w:val="28"/>
        </w:rPr>
      </w:pPr>
    </w:p>
    <w:p w14:paraId="742E4EDA" w14:textId="77777777" w:rsidR="008A077B" w:rsidRDefault="008A077B" w:rsidP="008A077B">
      <w:pPr>
        <w:spacing w:after="0" w:line="240" w:lineRule="auto"/>
        <w:rPr>
          <w:sz w:val="28"/>
          <w:szCs w:val="28"/>
        </w:rPr>
      </w:pPr>
    </w:p>
    <w:p w14:paraId="59A7F303" w14:textId="77777777" w:rsidR="008A077B" w:rsidRDefault="008A077B" w:rsidP="008A077B">
      <w:pPr>
        <w:spacing w:after="0" w:line="240" w:lineRule="auto"/>
        <w:rPr>
          <w:sz w:val="28"/>
          <w:szCs w:val="28"/>
        </w:rPr>
      </w:pPr>
    </w:p>
    <w:p w14:paraId="1C54D7D0" w14:textId="77777777" w:rsidR="008A077B" w:rsidRDefault="008A077B" w:rsidP="008A077B">
      <w:pPr>
        <w:spacing w:after="0" w:line="240" w:lineRule="auto"/>
        <w:rPr>
          <w:sz w:val="28"/>
          <w:szCs w:val="28"/>
        </w:rPr>
      </w:pPr>
    </w:p>
    <w:p w14:paraId="580FEE5E" w14:textId="1B22AD08" w:rsidR="008A077B" w:rsidRPr="008A077B" w:rsidRDefault="008A077B" w:rsidP="008A077B">
      <w:pPr>
        <w:spacing w:after="0" w:line="240" w:lineRule="auto"/>
        <w:rPr>
          <w:sz w:val="28"/>
          <w:szCs w:val="28"/>
        </w:rPr>
        <w:sectPr w:rsidR="008A077B" w:rsidRPr="008A077B" w:rsidSect="008A077B">
          <w:pgSz w:w="12240" w:h="15840"/>
          <w:pgMar w:top="2160" w:right="2160" w:bottom="2160" w:left="2880" w:header="720" w:footer="720" w:gutter="0"/>
          <w:pgNumType w:fmt="lowerRoman" w:start="1"/>
          <w:cols w:space="720"/>
          <w:docGrid w:linePitch="360"/>
        </w:sectPr>
      </w:pPr>
    </w:p>
    <w:p w14:paraId="225708F9" w14:textId="247862E0" w:rsidR="006F241D" w:rsidRPr="00160929" w:rsidRDefault="00160929" w:rsidP="00E45F5F">
      <w:pPr>
        <w:pStyle w:val="ListParagraph"/>
        <w:numPr>
          <w:ilvl w:val="0"/>
          <w:numId w:val="1"/>
        </w:numPr>
        <w:spacing w:after="0"/>
        <w:ind w:hanging="720"/>
        <w:rPr>
          <w:sz w:val="28"/>
          <w:szCs w:val="28"/>
        </w:rPr>
      </w:pPr>
      <w:r>
        <w:rPr>
          <w:sz w:val="28"/>
          <w:szCs w:val="28"/>
          <w:u w:val="single"/>
        </w:rPr>
        <w:lastRenderedPageBreak/>
        <w:t>INTRODUCTION</w:t>
      </w:r>
      <w:r w:rsidR="00ED61AE">
        <w:rPr>
          <w:sz w:val="28"/>
          <w:szCs w:val="28"/>
          <w:u w:val="single"/>
        </w:rPr>
        <w:fldChar w:fldCharType="begin"/>
      </w:r>
      <w:r w:rsidR="00ED61AE">
        <w:instrText xml:space="preserve"> TC "</w:instrText>
      </w:r>
      <w:bookmarkStart w:id="3" w:name="_Toc92457178"/>
      <w:r w:rsidR="00ED61AE" w:rsidRPr="00DD775E">
        <w:rPr>
          <w:sz w:val="28"/>
          <w:szCs w:val="28"/>
          <w:u w:val="single"/>
        </w:rPr>
        <w:instrText>INTRODUCTION</w:instrText>
      </w:r>
      <w:bookmarkEnd w:id="3"/>
      <w:r w:rsidR="00ED61AE">
        <w:instrText xml:space="preserve">" \f C \l "1" </w:instrText>
      </w:r>
      <w:r w:rsidR="00ED61AE">
        <w:rPr>
          <w:sz w:val="28"/>
          <w:szCs w:val="28"/>
          <w:u w:val="single"/>
        </w:rPr>
        <w:fldChar w:fldCharType="end"/>
      </w:r>
    </w:p>
    <w:p w14:paraId="5F1AEAA1" w14:textId="18D246ED" w:rsidR="00160929" w:rsidRDefault="00160929" w:rsidP="00E45F5F">
      <w:pPr>
        <w:pStyle w:val="ListParagraph"/>
        <w:spacing w:after="0"/>
        <w:rPr>
          <w:sz w:val="28"/>
          <w:szCs w:val="28"/>
        </w:rPr>
      </w:pPr>
    </w:p>
    <w:p w14:paraId="4EE85D9B" w14:textId="655187FA" w:rsidR="006A54D5" w:rsidRDefault="004553EB" w:rsidP="006A54D5">
      <w:pPr>
        <w:pStyle w:val="ListParagraph"/>
        <w:spacing w:after="0" w:line="480" w:lineRule="auto"/>
        <w:ind w:left="0" w:firstLine="720"/>
        <w:jc w:val="both"/>
        <w:rPr>
          <w:sz w:val="28"/>
          <w:szCs w:val="28"/>
        </w:rPr>
      </w:pPr>
      <w:r>
        <w:rPr>
          <w:sz w:val="28"/>
          <w:szCs w:val="28"/>
        </w:rPr>
        <w:t xml:space="preserve">Appellant </w:t>
      </w:r>
      <w:r w:rsidR="006A54D5">
        <w:rPr>
          <w:sz w:val="28"/>
          <w:szCs w:val="28"/>
        </w:rPr>
        <w:t>John Carey was convicted of charges relating to sexual misconduct against his brother’s teenage daughter</w:t>
      </w:r>
      <w:r w:rsidR="00B70DE4">
        <w:rPr>
          <w:sz w:val="28"/>
          <w:szCs w:val="28"/>
        </w:rPr>
        <w:t xml:space="preserve"> I.C.</w:t>
      </w:r>
      <w:r w:rsidR="006A54D5">
        <w:rPr>
          <w:sz w:val="28"/>
          <w:szCs w:val="28"/>
        </w:rPr>
        <w:t xml:space="preserve">  But, at his trial, t</w:t>
      </w:r>
      <w:r w:rsidR="006A54D5" w:rsidRPr="009E4AD8">
        <w:rPr>
          <w:sz w:val="28"/>
          <w:szCs w:val="28"/>
        </w:rPr>
        <w:t xml:space="preserve">he court denied Carey his right to present a complete defense and failed to observe the rules of evidence when it excluded Carey’s immediate reaction—denial—to news that his niece was alleging sexual misconduct. </w:t>
      </w:r>
      <w:r w:rsidR="00F20152">
        <w:rPr>
          <w:sz w:val="28"/>
          <w:szCs w:val="28"/>
        </w:rPr>
        <w:t xml:space="preserve"> </w:t>
      </w:r>
      <w:r w:rsidR="006A54D5" w:rsidRPr="004C5F4E">
        <w:rPr>
          <w:sz w:val="28"/>
          <w:szCs w:val="28"/>
        </w:rPr>
        <w:t xml:space="preserve">The trial court </w:t>
      </w:r>
      <w:r w:rsidR="006A54D5">
        <w:rPr>
          <w:sz w:val="28"/>
          <w:szCs w:val="28"/>
        </w:rPr>
        <w:t xml:space="preserve">also </w:t>
      </w:r>
      <w:r w:rsidR="006A54D5" w:rsidRPr="004C5F4E">
        <w:rPr>
          <w:sz w:val="28"/>
          <w:szCs w:val="28"/>
        </w:rPr>
        <w:t xml:space="preserve">commented on the evidence, in violation of the state constitution, when it instructed the jury over defense objection that the testimony of a sex crime complainant need not be corroborated. </w:t>
      </w:r>
      <w:r w:rsidR="006A54D5">
        <w:rPr>
          <w:sz w:val="28"/>
          <w:szCs w:val="28"/>
        </w:rPr>
        <w:t xml:space="preserve"> This Court should reverse Carey’s convictions.  </w:t>
      </w:r>
    </w:p>
    <w:p w14:paraId="3F0697B9" w14:textId="655080D8" w:rsidR="00C86F19" w:rsidRPr="006A54D5" w:rsidRDefault="006A54D5" w:rsidP="006A54D5">
      <w:pPr>
        <w:spacing w:after="0" w:line="480" w:lineRule="auto"/>
        <w:ind w:firstLine="720"/>
        <w:jc w:val="both"/>
        <w:rPr>
          <w:sz w:val="28"/>
          <w:szCs w:val="28"/>
        </w:rPr>
      </w:pPr>
      <w:r w:rsidRPr="009E4AD8">
        <w:rPr>
          <w:sz w:val="28"/>
          <w:szCs w:val="28"/>
        </w:rPr>
        <w:t>Th</w:t>
      </w:r>
      <w:r>
        <w:rPr>
          <w:sz w:val="28"/>
          <w:szCs w:val="28"/>
        </w:rPr>
        <w:t xml:space="preserve">is case also presents </w:t>
      </w:r>
      <w:r w:rsidR="008E412D">
        <w:rPr>
          <w:sz w:val="28"/>
          <w:szCs w:val="28"/>
        </w:rPr>
        <w:t xml:space="preserve">additional </w:t>
      </w:r>
      <w:r>
        <w:rPr>
          <w:sz w:val="28"/>
          <w:szCs w:val="28"/>
        </w:rPr>
        <w:t>errors related to sentencing.  The</w:t>
      </w:r>
      <w:r w:rsidRPr="009E4AD8">
        <w:rPr>
          <w:sz w:val="28"/>
          <w:szCs w:val="28"/>
        </w:rPr>
        <w:t xml:space="preserve"> community custody condition </w:t>
      </w:r>
      <w:r w:rsidR="008E412D">
        <w:rPr>
          <w:sz w:val="28"/>
          <w:szCs w:val="28"/>
        </w:rPr>
        <w:t xml:space="preserve">prohibiting </w:t>
      </w:r>
      <w:r w:rsidRPr="009E4AD8">
        <w:rPr>
          <w:sz w:val="28"/>
          <w:szCs w:val="28"/>
        </w:rPr>
        <w:t>“unauthorized use of electronic (web) media or devices”</w:t>
      </w:r>
      <w:r w:rsidR="000B201B">
        <w:rPr>
          <w:rStyle w:val="FootnoteReference"/>
          <w:sz w:val="28"/>
          <w:szCs w:val="28"/>
        </w:rPr>
        <w:footnoteReference w:id="1"/>
      </w:r>
      <w:r w:rsidRPr="009E4AD8">
        <w:rPr>
          <w:sz w:val="28"/>
          <w:szCs w:val="28"/>
        </w:rPr>
        <w:t xml:space="preserve"> is unconstitutionally vague and overbroad, impermissibly burdening Carey’s</w:t>
      </w:r>
      <w:r w:rsidR="008E412D">
        <w:rPr>
          <w:sz w:val="28"/>
          <w:szCs w:val="28"/>
        </w:rPr>
        <w:t xml:space="preserve"> due process and</w:t>
      </w:r>
      <w:r w:rsidRPr="009E4AD8">
        <w:rPr>
          <w:sz w:val="28"/>
          <w:szCs w:val="28"/>
        </w:rPr>
        <w:t xml:space="preserve"> First Amendment</w:t>
      </w:r>
      <w:r w:rsidR="00067259">
        <w:rPr>
          <w:sz w:val="28"/>
          <w:szCs w:val="28"/>
        </w:rPr>
        <w:fldChar w:fldCharType="begin"/>
      </w:r>
      <w:r w:rsidR="00067259">
        <w:instrText xml:space="preserve"> TA \l "</w:instrText>
      </w:r>
      <w:r w:rsidR="00067259" w:rsidRPr="001457A0">
        <w:rPr>
          <w:sz w:val="28"/>
          <w:szCs w:val="28"/>
        </w:rPr>
        <w:instrText xml:space="preserve">First </w:instrText>
      </w:r>
      <w:r w:rsidR="00067259" w:rsidRPr="001457A0">
        <w:rPr>
          <w:sz w:val="28"/>
          <w:szCs w:val="28"/>
        </w:rPr>
        <w:lastRenderedPageBreak/>
        <w:instrText>Amendment</w:instrText>
      </w:r>
      <w:r w:rsidR="00067259">
        <w:instrText xml:space="preserve">" \s "First Amendment" \c 4 </w:instrText>
      </w:r>
      <w:r w:rsidR="00067259">
        <w:rPr>
          <w:sz w:val="28"/>
          <w:szCs w:val="28"/>
        </w:rPr>
        <w:fldChar w:fldCharType="end"/>
      </w:r>
      <w:r w:rsidRPr="009E4AD8">
        <w:rPr>
          <w:sz w:val="28"/>
          <w:szCs w:val="28"/>
        </w:rPr>
        <w:t xml:space="preserve"> rights. </w:t>
      </w:r>
      <w:r>
        <w:rPr>
          <w:sz w:val="28"/>
          <w:szCs w:val="28"/>
        </w:rPr>
        <w:t xml:space="preserve"> </w:t>
      </w:r>
      <w:r w:rsidRPr="004C5F4E">
        <w:rPr>
          <w:sz w:val="28"/>
          <w:szCs w:val="28"/>
        </w:rPr>
        <w:t xml:space="preserve">The trial court </w:t>
      </w:r>
      <w:r>
        <w:rPr>
          <w:sz w:val="28"/>
          <w:szCs w:val="28"/>
        </w:rPr>
        <w:t>also erred in imposing the</w:t>
      </w:r>
      <w:r w:rsidRPr="004C5F4E">
        <w:rPr>
          <w:sz w:val="28"/>
          <w:szCs w:val="28"/>
        </w:rPr>
        <w:t xml:space="preserve"> community custody supervision fee on </w:t>
      </w:r>
      <w:r>
        <w:rPr>
          <w:sz w:val="28"/>
          <w:szCs w:val="28"/>
        </w:rPr>
        <w:t xml:space="preserve">Carey, who is indigent, </w:t>
      </w:r>
      <w:r w:rsidRPr="004C5F4E">
        <w:rPr>
          <w:sz w:val="28"/>
          <w:szCs w:val="28"/>
        </w:rPr>
        <w:t>despite the court’s stated intent to waive all discretionary fees.</w:t>
      </w:r>
      <w:r>
        <w:rPr>
          <w:sz w:val="28"/>
          <w:szCs w:val="28"/>
        </w:rPr>
        <w:t xml:space="preserve">  Relatedly, d</w:t>
      </w:r>
      <w:r w:rsidRPr="009E4AD8">
        <w:rPr>
          <w:sz w:val="28"/>
          <w:szCs w:val="28"/>
        </w:rPr>
        <w:t xml:space="preserve">efense counsel was ineffective in failing to object to/alert the </w:t>
      </w:r>
      <w:r w:rsidR="006B7701">
        <w:rPr>
          <w:sz w:val="28"/>
          <w:szCs w:val="28"/>
        </w:rPr>
        <w:t xml:space="preserve">trial </w:t>
      </w:r>
      <w:r w:rsidRPr="009E4AD8">
        <w:rPr>
          <w:sz w:val="28"/>
          <w:szCs w:val="28"/>
        </w:rPr>
        <w:t xml:space="preserve">court </w:t>
      </w:r>
      <w:r w:rsidR="001C6CB8">
        <w:rPr>
          <w:sz w:val="28"/>
          <w:szCs w:val="28"/>
        </w:rPr>
        <w:t xml:space="preserve">that </w:t>
      </w:r>
      <w:r w:rsidR="00CC5C2D">
        <w:rPr>
          <w:sz w:val="28"/>
          <w:szCs w:val="28"/>
        </w:rPr>
        <w:t xml:space="preserve">it was inadvertently imposing </w:t>
      </w:r>
      <w:r w:rsidR="004B509C">
        <w:rPr>
          <w:sz w:val="28"/>
          <w:szCs w:val="28"/>
        </w:rPr>
        <w:t xml:space="preserve">the </w:t>
      </w:r>
      <w:r w:rsidRPr="009E4AD8">
        <w:rPr>
          <w:sz w:val="28"/>
          <w:szCs w:val="28"/>
        </w:rPr>
        <w:t>discretionary fee despite the court’s stated intent to waive.</w:t>
      </w:r>
      <w:r>
        <w:rPr>
          <w:sz w:val="28"/>
          <w:szCs w:val="28"/>
        </w:rPr>
        <w:t xml:space="preserve">  Finally, </w:t>
      </w:r>
      <w:r w:rsidR="00CC5C2D">
        <w:rPr>
          <w:sz w:val="28"/>
          <w:szCs w:val="28"/>
        </w:rPr>
        <w:t xml:space="preserve">remand is required for the </w:t>
      </w:r>
      <w:r w:rsidR="004B509C">
        <w:rPr>
          <w:sz w:val="28"/>
          <w:szCs w:val="28"/>
        </w:rPr>
        <w:t xml:space="preserve">trial court </w:t>
      </w:r>
      <w:r w:rsidR="00CC5C2D">
        <w:rPr>
          <w:sz w:val="28"/>
          <w:szCs w:val="28"/>
        </w:rPr>
        <w:t xml:space="preserve">to </w:t>
      </w:r>
      <w:r w:rsidR="004B509C">
        <w:rPr>
          <w:sz w:val="28"/>
          <w:szCs w:val="28"/>
        </w:rPr>
        <w:t xml:space="preserve">correct </w:t>
      </w:r>
      <w:r w:rsidRPr="009E4AD8">
        <w:rPr>
          <w:sz w:val="28"/>
          <w:szCs w:val="28"/>
        </w:rPr>
        <w:t xml:space="preserve">scrivener’s errors in the judgment and sentence as to offense dates.  </w:t>
      </w:r>
    </w:p>
    <w:p w14:paraId="2359A546" w14:textId="2A94E347" w:rsidR="00160929" w:rsidRPr="004F6F14" w:rsidRDefault="00160929" w:rsidP="00E45F5F">
      <w:pPr>
        <w:pStyle w:val="ListParagraph"/>
        <w:numPr>
          <w:ilvl w:val="0"/>
          <w:numId w:val="1"/>
        </w:numPr>
        <w:spacing w:after="0"/>
        <w:ind w:hanging="720"/>
        <w:rPr>
          <w:sz w:val="28"/>
          <w:szCs w:val="28"/>
        </w:rPr>
      </w:pPr>
      <w:r>
        <w:rPr>
          <w:caps/>
          <w:sz w:val="28"/>
          <w:szCs w:val="28"/>
          <w:u w:val="single"/>
        </w:rPr>
        <w:t>assignments of error</w:t>
      </w:r>
      <w:r w:rsidR="00067259">
        <w:rPr>
          <w:caps/>
          <w:sz w:val="28"/>
          <w:szCs w:val="28"/>
          <w:u w:val="single"/>
        </w:rPr>
        <w:fldChar w:fldCharType="begin"/>
      </w:r>
      <w:r w:rsidR="00067259">
        <w:instrText xml:space="preserve"> TC "</w:instrText>
      </w:r>
      <w:bookmarkStart w:id="4" w:name="_Toc92457179"/>
      <w:r w:rsidR="00067259" w:rsidRPr="00EC4847">
        <w:rPr>
          <w:caps/>
          <w:sz w:val="28"/>
          <w:szCs w:val="28"/>
          <w:u w:val="single"/>
        </w:rPr>
        <w:instrText>assignments of error</w:instrText>
      </w:r>
      <w:bookmarkEnd w:id="4"/>
      <w:r w:rsidR="00067259">
        <w:instrText xml:space="preserve">" \f C \l "1" </w:instrText>
      </w:r>
      <w:r w:rsidR="00067259">
        <w:rPr>
          <w:caps/>
          <w:sz w:val="28"/>
          <w:szCs w:val="28"/>
          <w:u w:val="single"/>
        </w:rPr>
        <w:fldChar w:fldCharType="end"/>
      </w:r>
    </w:p>
    <w:p w14:paraId="5BF8FCE6" w14:textId="77777777" w:rsidR="004F6F14" w:rsidRPr="004F6F14" w:rsidRDefault="004F6F14" w:rsidP="004F6F14">
      <w:pPr>
        <w:pStyle w:val="ListParagraph"/>
        <w:rPr>
          <w:sz w:val="28"/>
          <w:szCs w:val="28"/>
        </w:rPr>
      </w:pPr>
    </w:p>
    <w:p w14:paraId="1AA5CEBD" w14:textId="1F8F5C29" w:rsidR="009E4AD8" w:rsidRPr="009E4AD8" w:rsidRDefault="009E4AD8" w:rsidP="00A572C4">
      <w:pPr>
        <w:pStyle w:val="ListParagraph"/>
        <w:numPr>
          <w:ilvl w:val="0"/>
          <w:numId w:val="2"/>
        </w:numPr>
        <w:spacing w:after="0" w:line="480" w:lineRule="auto"/>
        <w:ind w:left="0" w:firstLine="720"/>
        <w:jc w:val="both"/>
        <w:rPr>
          <w:sz w:val="28"/>
          <w:szCs w:val="28"/>
        </w:rPr>
      </w:pPr>
      <w:r w:rsidRPr="009E4AD8">
        <w:rPr>
          <w:sz w:val="28"/>
          <w:szCs w:val="28"/>
        </w:rPr>
        <w:t xml:space="preserve">The trial court denied Carey his right to present a complete defense and failed to observe the rules of evidence when it excluded Carey’s immediate reaction—denial—to news that his niece was alleging sexual misconduct.  </w:t>
      </w:r>
    </w:p>
    <w:p w14:paraId="021EB445" w14:textId="34704DD2" w:rsidR="00160929" w:rsidRPr="009E4AD8" w:rsidRDefault="009E4AD8" w:rsidP="009E4AD8">
      <w:pPr>
        <w:pStyle w:val="ListParagraph"/>
        <w:numPr>
          <w:ilvl w:val="0"/>
          <w:numId w:val="2"/>
        </w:numPr>
        <w:spacing w:after="0" w:line="480" w:lineRule="auto"/>
        <w:ind w:left="0" w:firstLine="720"/>
        <w:jc w:val="both"/>
        <w:rPr>
          <w:sz w:val="28"/>
          <w:szCs w:val="28"/>
        </w:rPr>
      </w:pPr>
      <w:r w:rsidRPr="009E4AD8">
        <w:rPr>
          <w:sz w:val="28"/>
          <w:szCs w:val="28"/>
        </w:rPr>
        <w:t xml:space="preserve">The trial court </w:t>
      </w:r>
      <w:r w:rsidR="00EF69D9">
        <w:rPr>
          <w:sz w:val="28"/>
          <w:szCs w:val="28"/>
        </w:rPr>
        <w:t xml:space="preserve">commented on the evidence, in violation of the state constitution, when </w:t>
      </w:r>
      <w:r w:rsidRPr="009E4AD8">
        <w:rPr>
          <w:sz w:val="28"/>
          <w:szCs w:val="28"/>
        </w:rPr>
        <w:t xml:space="preserve">it instructed the jury over </w:t>
      </w:r>
      <w:r w:rsidRPr="009E4AD8">
        <w:rPr>
          <w:sz w:val="28"/>
          <w:szCs w:val="28"/>
        </w:rPr>
        <w:lastRenderedPageBreak/>
        <w:t xml:space="preserve">defense objection that the testimony of a sex crime complainant need not be corroborated. </w:t>
      </w:r>
      <w:bookmarkStart w:id="5" w:name="_Hlk85455382"/>
    </w:p>
    <w:p w14:paraId="76588BD1" w14:textId="032E529D" w:rsidR="00772A74" w:rsidRPr="009E4AD8" w:rsidRDefault="009464E0" w:rsidP="009E4AD8">
      <w:pPr>
        <w:spacing w:after="0" w:line="480" w:lineRule="auto"/>
        <w:ind w:firstLine="720"/>
        <w:jc w:val="both"/>
        <w:rPr>
          <w:sz w:val="28"/>
          <w:szCs w:val="28"/>
        </w:rPr>
      </w:pPr>
      <w:r>
        <w:rPr>
          <w:sz w:val="28"/>
          <w:szCs w:val="28"/>
        </w:rPr>
        <w:t>3</w:t>
      </w:r>
      <w:r w:rsidR="009E4AD8" w:rsidRPr="009E4AD8">
        <w:rPr>
          <w:sz w:val="28"/>
          <w:szCs w:val="28"/>
        </w:rPr>
        <w:t>.</w:t>
      </w:r>
      <w:r w:rsidR="003D0FF7">
        <w:rPr>
          <w:sz w:val="28"/>
          <w:szCs w:val="28"/>
        </w:rPr>
        <w:tab/>
      </w:r>
      <w:r w:rsidR="009E4AD8" w:rsidRPr="009E4AD8">
        <w:rPr>
          <w:sz w:val="28"/>
          <w:szCs w:val="28"/>
        </w:rPr>
        <w:t xml:space="preserve">The community custody condition </w:t>
      </w:r>
      <w:r w:rsidR="008E412D">
        <w:rPr>
          <w:sz w:val="28"/>
          <w:szCs w:val="28"/>
        </w:rPr>
        <w:t xml:space="preserve">prohibiting </w:t>
      </w:r>
      <w:r w:rsidR="009E4AD8" w:rsidRPr="009E4AD8">
        <w:rPr>
          <w:sz w:val="28"/>
          <w:szCs w:val="28"/>
        </w:rPr>
        <w:t>“</w:t>
      </w:r>
      <w:r w:rsidR="00772A74" w:rsidRPr="009E4AD8">
        <w:rPr>
          <w:sz w:val="28"/>
          <w:szCs w:val="28"/>
        </w:rPr>
        <w:t>unauthorized use of electronic (web) media or devices</w:t>
      </w:r>
      <w:r w:rsidR="009E4AD8" w:rsidRPr="009E4AD8">
        <w:rPr>
          <w:sz w:val="28"/>
          <w:szCs w:val="28"/>
        </w:rPr>
        <w:t>” is unconstitutionally vague and overbroad</w:t>
      </w:r>
      <w:r w:rsidR="008E412D">
        <w:rPr>
          <w:sz w:val="28"/>
          <w:szCs w:val="28"/>
        </w:rPr>
        <w:t>, in violation of Carey’s constitutional rights</w:t>
      </w:r>
      <w:r w:rsidR="009E4AD8" w:rsidRPr="009E4AD8">
        <w:rPr>
          <w:sz w:val="28"/>
          <w:szCs w:val="28"/>
        </w:rPr>
        <w:t>.</w:t>
      </w:r>
      <w:r w:rsidR="00772A74" w:rsidRPr="009E4AD8">
        <w:rPr>
          <w:sz w:val="28"/>
          <w:szCs w:val="28"/>
        </w:rPr>
        <w:t xml:space="preserve"> </w:t>
      </w:r>
    </w:p>
    <w:p w14:paraId="4BF336EE" w14:textId="7DD45C8E" w:rsidR="009E4AD8" w:rsidRDefault="009E4AD8" w:rsidP="009464E0">
      <w:pPr>
        <w:pStyle w:val="ListParagraph"/>
        <w:numPr>
          <w:ilvl w:val="0"/>
          <w:numId w:val="8"/>
        </w:numPr>
        <w:spacing w:after="0" w:line="480" w:lineRule="auto"/>
        <w:ind w:left="0" w:firstLine="720"/>
        <w:jc w:val="both"/>
        <w:rPr>
          <w:sz w:val="28"/>
          <w:szCs w:val="28"/>
        </w:rPr>
      </w:pPr>
      <w:r w:rsidRPr="009E4AD8">
        <w:rPr>
          <w:sz w:val="28"/>
          <w:szCs w:val="28"/>
        </w:rPr>
        <w:t xml:space="preserve">The trial court erred when it </w:t>
      </w:r>
      <w:r>
        <w:rPr>
          <w:sz w:val="28"/>
          <w:szCs w:val="28"/>
        </w:rPr>
        <w:t xml:space="preserve">imposed a community custody supervision fee on an indigent defendant and </w:t>
      </w:r>
      <w:r w:rsidR="00FB3EA4">
        <w:rPr>
          <w:sz w:val="28"/>
          <w:szCs w:val="28"/>
        </w:rPr>
        <w:t>despite</w:t>
      </w:r>
      <w:r>
        <w:rPr>
          <w:sz w:val="28"/>
          <w:szCs w:val="28"/>
        </w:rPr>
        <w:t xml:space="preserve"> the court’s stated intent to waive all discretionary fees.</w:t>
      </w:r>
    </w:p>
    <w:p w14:paraId="71BFD065" w14:textId="3735F3D1" w:rsidR="009E4AD8" w:rsidRPr="009E4AD8" w:rsidRDefault="0041432C" w:rsidP="0041432C">
      <w:pPr>
        <w:pStyle w:val="ListParagraph"/>
        <w:numPr>
          <w:ilvl w:val="0"/>
          <w:numId w:val="8"/>
        </w:numPr>
        <w:spacing w:after="0" w:line="480" w:lineRule="auto"/>
        <w:ind w:left="0" w:firstLine="720"/>
        <w:jc w:val="both"/>
        <w:rPr>
          <w:sz w:val="28"/>
          <w:szCs w:val="28"/>
        </w:rPr>
      </w:pPr>
      <w:r>
        <w:rPr>
          <w:sz w:val="28"/>
          <w:szCs w:val="28"/>
        </w:rPr>
        <w:t>Relatedly, d</w:t>
      </w:r>
      <w:r w:rsidR="009E4AD8" w:rsidRPr="009E4AD8">
        <w:rPr>
          <w:sz w:val="28"/>
          <w:szCs w:val="28"/>
        </w:rPr>
        <w:t xml:space="preserve">efense counsel was ineffective in failing to object to/alert the court </w:t>
      </w:r>
      <w:r>
        <w:rPr>
          <w:sz w:val="28"/>
          <w:szCs w:val="28"/>
        </w:rPr>
        <w:t xml:space="preserve">to </w:t>
      </w:r>
      <w:r w:rsidR="009E4AD8" w:rsidRPr="009E4AD8">
        <w:rPr>
          <w:sz w:val="28"/>
          <w:szCs w:val="28"/>
        </w:rPr>
        <w:t>the discretionary fee despite the trial court’s stated intent to waive all discretionary fees.</w:t>
      </w:r>
    </w:p>
    <w:p w14:paraId="09A63A22" w14:textId="61C8801F" w:rsidR="00AD5208" w:rsidRDefault="00B70DE4" w:rsidP="009E4AD8">
      <w:pPr>
        <w:pStyle w:val="ListParagraph"/>
        <w:numPr>
          <w:ilvl w:val="0"/>
          <w:numId w:val="8"/>
        </w:numPr>
        <w:spacing w:after="0" w:line="480" w:lineRule="auto"/>
        <w:ind w:left="0" w:firstLine="720"/>
        <w:rPr>
          <w:sz w:val="28"/>
          <w:szCs w:val="28"/>
        </w:rPr>
      </w:pPr>
      <w:r>
        <w:rPr>
          <w:sz w:val="28"/>
          <w:szCs w:val="28"/>
        </w:rPr>
        <w:t>S</w:t>
      </w:r>
      <w:r w:rsidR="009E4AD8" w:rsidRPr="009E4AD8">
        <w:rPr>
          <w:sz w:val="28"/>
          <w:szCs w:val="28"/>
        </w:rPr>
        <w:t xml:space="preserve">crivener’s errors in the judgment and sentence as to offense date </w:t>
      </w:r>
      <w:r w:rsidR="0041432C">
        <w:rPr>
          <w:sz w:val="28"/>
          <w:szCs w:val="28"/>
        </w:rPr>
        <w:t xml:space="preserve">must </w:t>
      </w:r>
      <w:r w:rsidR="009E4AD8" w:rsidRPr="009E4AD8">
        <w:rPr>
          <w:sz w:val="28"/>
          <w:szCs w:val="28"/>
        </w:rPr>
        <w:t xml:space="preserve">be corrected.  </w:t>
      </w:r>
      <w:bookmarkEnd w:id="5"/>
    </w:p>
    <w:p w14:paraId="271EC4A4" w14:textId="7DB427C8" w:rsidR="009E4AD8" w:rsidRPr="00F83E2F" w:rsidRDefault="009E4AD8" w:rsidP="009E4AD8">
      <w:pPr>
        <w:pStyle w:val="ListParagraph"/>
        <w:spacing w:after="0" w:line="480" w:lineRule="auto"/>
        <w:rPr>
          <w:sz w:val="28"/>
          <w:szCs w:val="28"/>
          <w:u w:val="single"/>
        </w:rPr>
      </w:pPr>
      <w:r w:rsidRPr="00F83E2F">
        <w:rPr>
          <w:sz w:val="28"/>
          <w:szCs w:val="28"/>
          <w:u w:val="single"/>
        </w:rPr>
        <w:t>Related Issues for this Court</w:t>
      </w:r>
      <w:r w:rsidR="007C7838">
        <w:rPr>
          <w:sz w:val="28"/>
          <w:szCs w:val="28"/>
          <w:u w:val="single"/>
        </w:rPr>
        <w:fldChar w:fldCharType="begin"/>
      </w:r>
      <w:r w:rsidR="007C7838">
        <w:instrText xml:space="preserve"> TC "</w:instrText>
      </w:r>
      <w:bookmarkStart w:id="6" w:name="_Toc92457180"/>
      <w:r w:rsidR="007C7838" w:rsidRPr="00E265FB">
        <w:rPr>
          <w:sz w:val="28"/>
          <w:szCs w:val="28"/>
          <w:u w:val="single"/>
        </w:rPr>
        <w:instrText>Related Issues for this Court</w:instrText>
      </w:r>
      <w:bookmarkEnd w:id="6"/>
      <w:r w:rsidR="007C7838">
        <w:instrText xml:space="preserve">" \f C \l "2" </w:instrText>
      </w:r>
      <w:r w:rsidR="007C7838">
        <w:rPr>
          <w:sz w:val="28"/>
          <w:szCs w:val="28"/>
          <w:u w:val="single"/>
        </w:rPr>
        <w:fldChar w:fldCharType="end"/>
      </w:r>
    </w:p>
    <w:p w14:paraId="26C4A392" w14:textId="5CA5DA85" w:rsidR="00AD5208" w:rsidRPr="00F83E2F" w:rsidRDefault="0022485F" w:rsidP="00F83E2F">
      <w:pPr>
        <w:pStyle w:val="ListParagraph"/>
        <w:numPr>
          <w:ilvl w:val="0"/>
          <w:numId w:val="9"/>
        </w:numPr>
        <w:spacing w:after="0" w:line="480" w:lineRule="auto"/>
        <w:ind w:left="0" w:firstLine="720"/>
        <w:jc w:val="both"/>
        <w:rPr>
          <w:sz w:val="28"/>
          <w:szCs w:val="28"/>
          <w:u w:val="single"/>
        </w:rPr>
      </w:pPr>
      <w:r w:rsidRPr="00F83E2F">
        <w:rPr>
          <w:sz w:val="28"/>
          <w:szCs w:val="28"/>
        </w:rPr>
        <w:t>A trial court violates the right of an accused person to present a defense w</w:t>
      </w:r>
      <w:r w:rsidR="00880D94" w:rsidRPr="00F83E2F">
        <w:rPr>
          <w:sz w:val="28"/>
          <w:szCs w:val="28"/>
        </w:rPr>
        <w:t xml:space="preserve">hen it excludes relevant evidence that is </w:t>
      </w:r>
      <w:r w:rsidR="00F83E2F" w:rsidRPr="00F83E2F">
        <w:rPr>
          <w:sz w:val="28"/>
          <w:szCs w:val="28"/>
        </w:rPr>
        <w:lastRenderedPageBreak/>
        <w:t xml:space="preserve">necessary to </w:t>
      </w:r>
      <w:r w:rsidR="00F83E2F">
        <w:rPr>
          <w:sz w:val="28"/>
          <w:szCs w:val="28"/>
        </w:rPr>
        <w:t>the presentation of a</w:t>
      </w:r>
      <w:r w:rsidR="00F83E2F" w:rsidRPr="00F83E2F">
        <w:rPr>
          <w:sz w:val="28"/>
          <w:szCs w:val="28"/>
        </w:rPr>
        <w:t xml:space="preserve"> complete defense. </w:t>
      </w:r>
      <w:r w:rsidR="006F5A11">
        <w:rPr>
          <w:sz w:val="28"/>
          <w:szCs w:val="28"/>
        </w:rPr>
        <w:t xml:space="preserve"> A violation of the right to present a defense may also violate evidentiary rules.  But where a violation of the right to present a defense occurs, the State bears the burden of proving that the error was harmless beyond a reasonable doubt. </w:t>
      </w:r>
      <w:r w:rsidR="00F83E2F" w:rsidRPr="00F83E2F">
        <w:rPr>
          <w:sz w:val="28"/>
          <w:szCs w:val="28"/>
        </w:rPr>
        <w:t xml:space="preserve"> </w:t>
      </w:r>
      <w:r w:rsidR="006F5A11">
        <w:rPr>
          <w:sz w:val="28"/>
          <w:szCs w:val="28"/>
        </w:rPr>
        <w:t>T</w:t>
      </w:r>
      <w:r w:rsidR="00F83E2F" w:rsidRPr="00F83E2F">
        <w:rPr>
          <w:sz w:val="28"/>
          <w:szCs w:val="28"/>
        </w:rPr>
        <w:t>he trial</w:t>
      </w:r>
      <w:r w:rsidR="006F5A11">
        <w:rPr>
          <w:sz w:val="28"/>
          <w:szCs w:val="28"/>
        </w:rPr>
        <w:t xml:space="preserve"> court excluded </w:t>
      </w:r>
      <w:r w:rsidR="00F83E2F" w:rsidRPr="00F83E2F">
        <w:rPr>
          <w:sz w:val="28"/>
          <w:szCs w:val="28"/>
        </w:rPr>
        <w:t xml:space="preserve">Carey’s unfiltered reaction to </w:t>
      </w:r>
      <w:r w:rsidR="00F83E2F">
        <w:rPr>
          <w:sz w:val="28"/>
          <w:szCs w:val="28"/>
        </w:rPr>
        <w:t>his niece’s</w:t>
      </w:r>
      <w:r w:rsidR="00F83E2F" w:rsidRPr="00F83E2F">
        <w:rPr>
          <w:sz w:val="28"/>
          <w:szCs w:val="28"/>
        </w:rPr>
        <w:t xml:space="preserve"> allegations</w:t>
      </w:r>
      <w:r w:rsidR="006F5A11">
        <w:rPr>
          <w:sz w:val="28"/>
          <w:szCs w:val="28"/>
        </w:rPr>
        <w:t>, violating his right to present a defense as well as the rules of evidence</w:t>
      </w:r>
      <w:r w:rsidR="00F83E2F">
        <w:rPr>
          <w:sz w:val="28"/>
          <w:szCs w:val="28"/>
        </w:rPr>
        <w:t xml:space="preserve">.  </w:t>
      </w:r>
      <w:r w:rsidR="006F5A11">
        <w:rPr>
          <w:sz w:val="28"/>
          <w:szCs w:val="28"/>
        </w:rPr>
        <w:t>W</w:t>
      </w:r>
      <w:r w:rsidR="00F83E2F">
        <w:rPr>
          <w:sz w:val="28"/>
          <w:szCs w:val="28"/>
        </w:rPr>
        <w:t xml:space="preserve">here exclusion of the evidence was not harmless under either the constitutional or evidentiary error </w:t>
      </w:r>
      <w:r w:rsidR="006F5A11">
        <w:rPr>
          <w:sz w:val="28"/>
          <w:szCs w:val="28"/>
        </w:rPr>
        <w:t xml:space="preserve">harmlessness </w:t>
      </w:r>
      <w:r w:rsidR="00F83E2F">
        <w:rPr>
          <w:sz w:val="28"/>
          <w:szCs w:val="28"/>
        </w:rPr>
        <w:t>standards, should</w:t>
      </w:r>
      <w:r w:rsidR="009648C5">
        <w:rPr>
          <w:sz w:val="28"/>
          <w:szCs w:val="28"/>
        </w:rPr>
        <w:t xml:space="preserve"> this Court reverse</w:t>
      </w:r>
      <w:r w:rsidR="00F83E2F">
        <w:rPr>
          <w:sz w:val="28"/>
          <w:szCs w:val="28"/>
        </w:rPr>
        <w:t xml:space="preserve"> his conviction</w:t>
      </w:r>
      <w:r w:rsidR="009648C5">
        <w:rPr>
          <w:sz w:val="28"/>
          <w:szCs w:val="28"/>
        </w:rPr>
        <w:t>s</w:t>
      </w:r>
      <w:r w:rsidR="00F83E2F">
        <w:rPr>
          <w:sz w:val="28"/>
          <w:szCs w:val="28"/>
        </w:rPr>
        <w:t>?</w:t>
      </w:r>
    </w:p>
    <w:p w14:paraId="383DA696" w14:textId="06C83C47" w:rsidR="00F83E2F" w:rsidRPr="001C362D" w:rsidRDefault="00F83E2F" w:rsidP="00F83E2F">
      <w:pPr>
        <w:pStyle w:val="ListParagraph"/>
        <w:numPr>
          <w:ilvl w:val="0"/>
          <w:numId w:val="9"/>
        </w:numPr>
        <w:spacing w:after="0" w:line="480" w:lineRule="auto"/>
        <w:ind w:left="0" w:firstLine="720"/>
        <w:jc w:val="both"/>
        <w:rPr>
          <w:sz w:val="28"/>
          <w:szCs w:val="28"/>
          <w:u w:val="single"/>
        </w:rPr>
      </w:pPr>
      <w:r>
        <w:rPr>
          <w:sz w:val="28"/>
          <w:szCs w:val="28"/>
        </w:rPr>
        <w:t xml:space="preserve">A </w:t>
      </w:r>
      <w:r w:rsidRPr="009E4AD8">
        <w:rPr>
          <w:sz w:val="28"/>
          <w:szCs w:val="28"/>
        </w:rPr>
        <w:t xml:space="preserve">trial court </w:t>
      </w:r>
      <w:r>
        <w:rPr>
          <w:sz w:val="28"/>
          <w:szCs w:val="28"/>
        </w:rPr>
        <w:t xml:space="preserve">comments on the evidence, in violation of the state constitution, </w:t>
      </w:r>
      <w:r w:rsidR="006F5A11">
        <w:rPr>
          <w:sz w:val="28"/>
          <w:szCs w:val="28"/>
        </w:rPr>
        <w:t xml:space="preserve">when it instructs the jury in a manner that highlights </w:t>
      </w:r>
      <w:r w:rsidRPr="00F83E2F">
        <w:rPr>
          <w:sz w:val="28"/>
          <w:szCs w:val="28"/>
        </w:rPr>
        <w:t>specific parts of the prosecution’s case or emphasize</w:t>
      </w:r>
      <w:r w:rsidR="006F5A11">
        <w:rPr>
          <w:sz w:val="28"/>
          <w:szCs w:val="28"/>
        </w:rPr>
        <w:t>s</w:t>
      </w:r>
      <w:r w:rsidRPr="00F83E2F">
        <w:rPr>
          <w:sz w:val="28"/>
          <w:szCs w:val="28"/>
        </w:rPr>
        <w:t xml:space="preserve"> specific evidence</w:t>
      </w:r>
      <w:r>
        <w:rPr>
          <w:sz w:val="28"/>
          <w:szCs w:val="28"/>
        </w:rPr>
        <w:t xml:space="preserve">.  </w:t>
      </w:r>
      <w:r w:rsidR="006F5A11">
        <w:rPr>
          <w:sz w:val="28"/>
          <w:szCs w:val="28"/>
        </w:rPr>
        <w:t xml:space="preserve">Such an error is presumed prejudicial.  </w:t>
      </w:r>
      <w:r w:rsidR="005A42F7">
        <w:rPr>
          <w:sz w:val="28"/>
          <w:szCs w:val="28"/>
        </w:rPr>
        <w:t>Here, t</w:t>
      </w:r>
      <w:r>
        <w:rPr>
          <w:sz w:val="28"/>
          <w:szCs w:val="28"/>
        </w:rPr>
        <w:t xml:space="preserve">he </w:t>
      </w:r>
      <w:r w:rsidR="006F5A11">
        <w:rPr>
          <w:sz w:val="28"/>
          <w:szCs w:val="28"/>
        </w:rPr>
        <w:t xml:space="preserve">trial court </w:t>
      </w:r>
      <w:r w:rsidRPr="009E4AD8">
        <w:rPr>
          <w:sz w:val="28"/>
          <w:szCs w:val="28"/>
        </w:rPr>
        <w:t>instructed the jury</w:t>
      </w:r>
      <w:r w:rsidR="005A42F7">
        <w:rPr>
          <w:sz w:val="28"/>
          <w:szCs w:val="28"/>
        </w:rPr>
        <w:t>,</w:t>
      </w:r>
      <w:r w:rsidRPr="009E4AD8">
        <w:rPr>
          <w:sz w:val="28"/>
          <w:szCs w:val="28"/>
        </w:rPr>
        <w:t xml:space="preserve"> over defense objection</w:t>
      </w:r>
      <w:r w:rsidR="005A42F7">
        <w:rPr>
          <w:sz w:val="28"/>
          <w:szCs w:val="28"/>
        </w:rPr>
        <w:t>,</w:t>
      </w:r>
      <w:r w:rsidRPr="009E4AD8">
        <w:rPr>
          <w:sz w:val="28"/>
          <w:szCs w:val="28"/>
        </w:rPr>
        <w:t xml:space="preserve"> that the testimony of a sex crime complainant need not be corroborated</w:t>
      </w:r>
      <w:r>
        <w:rPr>
          <w:sz w:val="28"/>
          <w:szCs w:val="28"/>
        </w:rPr>
        <w:t xml:space="preserve">, </w:t>
      </w:r>
      <w:r w:rsidR="001C362D">
        <w:rPr>
          <w:sz w:val="28"/>
          <w:szCs w:val="28"/>
        </w:rPr>
        <w:t xml:space="preserve">unfairly emphasizing the complainant’s testimony as warranting special consideration.  </w:t>
      </w:r>
      <w:r w:rsidR="006F5A11">
        <w:rPr>
          <w:sz w:val="28"/>
          <w:szCs w:val="28"/>
        </w:rPr>
        <w:t xml:space="preserve">In other words, </w:t>
      </w:r>
      <w:r w:rsidR="006F5A11">
        <w:rPr>
          <w:sz w:val="28"/>
          <w:szCs w:val="28"/>
        </w:rPr>
        <w:lastRenderedPageBreak/>
        <w:t xml:space="preserve">the trial court commented on the evidence.  </w:t>
      </w:r>
      <w:r w:rsidR="001C362D">
        <w:rPr>
          <w:sz w:val="28"/>
          <w:szCs w:val="28"/>
        </w:rPr>
        <w:t>The</w:t>
      </w:r>
      <w:r w:rsidR="005A42F7">
        <w:rPr>
          <w:sz w:val="28"/>
          <w:szCs w:val="28"/>
        </w:rPr>
        <w:t xml:space="preserve"> State cannot demonstrate that the error was harmless</w:t>
      </w:r>
      <w:r w:rsidR="001C362D">
        <w:rPr>
          <w:sz w:val="28"/>
          <w:szCs w:val="28"/>
        </w:rPr>
        <w:t>.  Should</w:t>
      </w:r>
      <w:r w:rsidR="000D5FAA">
        <w:rPr>
          <w:sz w:val="28"/>
          <w:szCs w:val="28"/>
        </w:rPr>
        <w:t xml:space="preserve"> this Court reverse</w:t>
      </w:r>
      <w:r w:rsidR="001C362D">
        <w:rPr>
          <w:sz w:val="28"/>
          <w:szCs w:val="28"/>
        </w:rPr>
        <w:t xml:space="preserve"> Carey’s convictions</w:t>
      </w:r>
      <w:r w:rsidR="000D5FAA">
        <w:rPr>
          <w:sz w:val="28"/>
          <w:szCs w:val="28"/>
        </w:rPr>
        <w:t xml:space="preserve"> for this reason, as well</w:t>
      </w:r>
      <w:r w:rsidR="001C362D">
        <w:rPr>
          <w:sz w:val="28"/>
          <w:szCs w:val="28"/>
        </w:rPr>
        <w:t>?</w:t>
      </w:r>
    </w:p>
    <w:p w14:paraId="12C18E3E" w14:textId="3367E2D7" w:rsidR="001C362D" w:rsidRPr="00D105DF" w:rsidRDefault="001C362D" w:rsidP="001C362D">
      <w:pPr>
        <w:pStyle w:val="ListParagraph"/>
        <w:numPr>
          <w:ilvl w:val="0"/>
          <w:numId w:val="9"/>
        </w:numPr>
        <w:spacing w:after="0" w:line="480" w:lineRule="auto"/>
        <w:ind w:left="0" w:firstLine="720"/>
        <w:jc w:val="both"/>
        <w:rPr>
          <w:sz w:val="28"/>
          <w:szCs w:val="28"/>
          <w:u w:val="single"/>
        </w:rPr>
      </w:pPr>
      <w:r>
        <w:rPr>
          <w:sz w:val="28"/>
          <w:szCs w:val="28"/>
        </w:rPr>
        <w:t>A community custody condition must not be vague—f</w:t>
      </w:r>
      <w:r w:rsidRPr="001C362D">
        <w:rPr>
          <w:sz w:val="28"/>
          <w:szCs w:val="28"/>
        </w:rPr>
        <w:t xml:space="preserve">ailing to warn an individual what is proscribed and/or </w:t>
      </w:r>
      <w:r w:rsidR="005A42F7">
        <w:rPr>
          <w:sz w:val="28"/>
          <w:szCs w:val="28"/>
        </w:rPr>
        <w:t>allowing for</w:t>
      </w:r>
      <w:r w:rsidRPr="001C362D">
        <w:rPr>
          <w:sz w:val="28"/>
          <w:szCs w:val="28"/>
        </w:rPr>
        <w:t xml:space="preserve"> arbitrary enforcement</w:t>
      </w:r>
      <w:r>
        <w:rPr>
          <w:sz w:val="28"/>
          <w:szCs w:val="28"/>
        </w:rPr>
        <w:t>—</w:t>
      </w:r>
      <w:r w:rsidRPr="001C362D">
        <w:rPr>
          <w:sz w:val="28"/>
          <w:szCs w:val="28"/>
        </w:rPr>
        <w:t>and it must not be overbroad</w:t>
      </w:r>
      <w:r>
        <w:rPr>
          <w:sz w:val="28"/>
          <w:szCs w:val="28"/>
        </w:rPr>
        <w:t>, burdening important constitutional rights more than necessary for safety.  The trial court entered a condition</w:t>
      </w:r>
      <w:r w:rsidR="00D105DF">
        <w:rPr>
          <w:sz w:val="28"/>
          <w:szCs w:val="28"/>
        </w:rPr>
        <w:t xml:space="preserve"> prohibiting “</w:t>
      </w:r>
      <w:r w:rsidRPr="009E4AD8">
        <w:rPr>
          <w:sz w:val="28"/>
          <w:szCs w:val="28"/>
        </w:rPr>
        <w:t>unauthorized use of electronic (web) media or devices</w:t>
      </w:r>
      <w:r w:rsidR="00D105DF">
        <w:rPr>
          <w:sz w:val="28"/>
          <w:szCs w:val="28"/>
        </w:rPr>
        <w:t xml:space="preserve">,” in violation of both precepts. </w:t>
      </w:r>
      <w:r>
        <w:rPr>
          <w:sz w:val="28"/>
          <w:szCs w:val="28"/>
        </w:rPr>
        <w:t xml:space="preserve"> Should th</w:t>
      </w:r>
      <w:r w:rsidR="005A42F7">
        <w:rPr>
          <w:sz w:val="28"/>
          <w:szCs w:val="28"/>
        </w:rPr>
        <w:t>is Court order that the v</w:t>
      </w:r>
      <w:r>
        <w:rPr>
          <w:sz w:val="28"/>
          <w:szCs w:val="28"/>
        </w:rPr>
        <w:t xml:space="preserve">ague and overbroad </w:t>
      </w:r>
      <w:r w:rsidR="00D105DF">
        <w:rPr>
          <w:sz w:val="28"/>
          <w:szCs w:val="28"/>
        </w:rPr>
        <w:t>community custody condition be stricken?</w:t>
      </w:r>
    </w:p>
    <w:p w14:paraId="67753B02" w14:textId="3B74A360" w:rsidR="00B70DE4" w:rsidRDefault="00B70DE4" w:rsidP="00B70DE4">
      <w:pPr>
        <w:pStyle w:val="ListParagraph"/>
        <w:numPr>
          <w:ilvl w:val="0"/>
          <w:numId w:val="9"/>
        </w:numPr>
        <w:spacing w:after="0" w:line="480" w:lineRule="auto"/>
        <w:ind w:left="0" w:firstLine="720"/>
        <w:jc w:val="both"/>
        <w:rPr>
          <w:sz w:val="28"/>
          <w:szCs w:val="28"/>
        </w:rPr>
      </w:pPr>
      <w:r w:rsidRPr="00B70DE4">
        <w:rPr>
          <w:sz w:val="28"/>
          <w:szCs w:val="28"/>
        </w:rPr>
        <w:t xml:space="preserve">Community supervision fees are a discretionary </w:t>
      </w:r>
      <w:r>
        <w:rPr>
          <w:sz w:val="28"/>
          <w:szCs w:val="28"/>
        </w:rPr>
        <w:t>legal financial obligatio</w:t>
      </w:r>
      <w:r w:rsidR="005A42F7">
        <w:rPr>
          <w:sz w:val="28"/>
          <w:szCs w:val="28"/>
        </w:rPr>
        <w:t>n (</w:t>
      </w:r>
      <w:r w:rsidR="000D408A">
        <w:rPr>
          <w:sz w:val="28"/>
          <w:szCs w:val="28"/>
        </w:rPr>
        <w:t>LFO</w:t>
      </w:r>
      <w:r w:rsidR="005A42F7">
        <w:rPr>
          <w:sz w:val="28"/>
          <w:szCs w:val="28"/>
        </w:rPr>
        <w:t>) that should be waived for an indigent defendant.  The judgment and sentence nonetheless impose</w:t>
      </w:r>
      <w:r w:rsidR="009310F6">
        <w:rPr>
          <w:sz w:val="28"/>
          <w:szCs w:val="28"/>
        </w:rPr>
        <w:t>d</w:t>
      </w:r>
      <w:r w:rsidR="005A42F7">
        <w:rPr>
          <w:sz w:val="28"/>
          <w:szCs w:val="28"/>
        </w:rPr>
        <w:t xml:space="preserve"> the fee in a section set apart from other LFOs.  Where Carey is indigent, and where t</w:t>
      </w:r>
      <w:r w:rsidR="005A42F7" w:rsidRPr="00B70DE4">
        <w:rPr>
          <w:sz w:val="28"/>
          <w:szCs w:val="28"/>
        </w:rPr>
        <w:t xml:space="preserve">he trial court intended to waive all </w:t>
      </w:r>
      <w:r w:rsidR="005A42F7" w:rsidRPr="00B70DE4">
        <w:rPr>
          <w:sz w:val="28"/>
          <w:szCs w:val="28"/>
        </w:rPr>
        <w:lastRenderedPageBreak/>
        <w:t>discretionary</w:t>
      </w:r>
      <w:r w:rsidR="005A42F7">
        <w:rPr>
          <w:sz w:val="28"/>
          <w:szCs w:val="28"/>
        </w:rPr>
        <w:t xml:space="preserve"> legal financial obligations, sh</w:t>
      </w:r>
      <w:r w:rsidRPr="00B70DE4">
        <w:rPr>
          <w:sz w:val="28"/>
          <w:szCs w:val="28"/>
        </w:rPr>
        <w:t xml:space="preserve">ould this </w:t>
      </w:r>
      <w:r w:rsidR="000D408A">
        <w:rPr>
          <w:sz w:val="28"/>
          <w:szCs w:val="28"/>
        </w:rPr>
        <w:t>fee</w:t>
      </w:r>
      <w:r w:rsidRPr="00B70DE4">
        <w:rPr>
          <w:sz w:val="28"/>
          <w:szCs w:val="28"/>
        </w:rPr>
        <w:t xml:space="preserve"> be stricken from the judgment and sentence? </w:t>
      </w:r>
    </w:p>
    <w:p w14:paraId="16F85CB4" w14:textId="21B1FBDB" w:rsidR="00D105DF" w:rsidRDefault="00B70DE4" w:rsidP="00B70DE4">
      <w:pPr>
        <w:pStyle w:val="ListParagraph"/>
        <w:numPr>
          <w:ilvl w:val="0"/>
          <w:numId w:val="9"/>
        </w:numPr>
        <w:spacing w:after="0" w:line="480" w:lineRule="auto"/>
        <w:ind w:left="0" w:firstLine="720"/>
        <w:jc w:val="both"/>
        <w:rPr>
          <w:sz w:val="28"/>
          <w:szCs w:val="28"/>
        </w:rPr>
      </w:pPr>
      <w:r>
        <w:rPr>
          <w:sz w:val="28"/>
          <w:szCs w:val="28"/>
        </w:rPr>
        <w:t>Relatedly, w</w:t>
      </w:r>
      <w:r w:rsidRPr="00B70DE4">
        <w:rPr>
          <w:sz w:val="28"/>
          <w:szCs w:val="28"/>
        </w:rPr>
        <w:t>as defense counsel ineffective in failing to ensure the written judgment and sentence conveyed the court’s intent</w:t>
      </w:r>
      <w:r w:rsidR="009310F6">
        <w:rPr>
          <w:sz w:val="28"/>
          <w:szCs w:val="28"/>
        </w:rPr>
        <w:t xml:space="preserve"> to waive the fee</w:t>
      </w:r>
      <w:r w:rsidRPr="00B70DE4">
        <w:rPr>
          <w:sz w:val="28"/>
          <w:szCs w:val="28"/>
        </w:rPr>
        <w:t>?</w:t>
      </w:r>
    </w:p>
    <w:p w14:paraId="4C20F8F3" w14:textId="3C2CA2F1" w:rsidR="002872F3" w:rsidRPr="005A42F7" w:rsidRDefault="005A42F7" w:rsidP="00FC5A5A">
      <w:pPr>
        <w:pStyle w:val="ListParagraph"/>
        <w:numPr>
          <w:ilvl w:val="0"/>
          <w:numId w:val="9"/>
        </w:numPr>
        <w:spacing w:after="0" w:line="480" w:lineRule="auto"/>
        <w:ind w:left="0" w:firstLine="720"/>
        <w:jc w:val="both"/>
        <w:rPr>
          <w:sz w:val="28"/>
          <w:szCs w:val="28"/>
        </w:rPr>
      </w:pPr>
      <w:r>
        <w:rPr>
          <w:sz w:val="28"/>
          <w:szCs w:val="28"/>
        </w:rPr>
        <w:t>Finally, s</w:t>
      </w:r>
      <w:r w:rsidR="00B70DE4" w:rsidRPr="005A42F7">
        <w:rPr>
          <w:sz w:val="28"/>
          <w:szCs w:val="28"/>
        </w:rPr>
        <w:t>hould this Court remand for correction of the scrivener’s errors in the judgment and sentence?</w:t>
      </w:r>
    </w:p>
    <w:p w14:paraId="01014D8D" w14:textId="389D1BF8" w:rsidR="00160929" w:rsidRPr="00160929" w:rsidRDefault="00160929" w:rsidP="00E45F5F">
      <w:pPr>
        <w:pStyle w:val="ListParagraph"/>
        <w:numPr>
          <w:ilvl w:val="0"/>
          <w:numId w:val="1"/>
        </w:numPr>
        <w:spacing w:after="0"/>
        <w:ind w:hanging="720"/>
        <w:rPr>
          <w:sz w:val="28"/>
          <w:szCs w:val="28"/>
        </w:rPr>
      </w:pPr>
      <w:r>
        <w:rPr>
          <w:caps/>
          <w:sz w:val="28"/>
          <w:szCs w:val="28"/>
          <w:u w:val="single"/>
        </w:rPr>
        <w:t>statement of the case</w:t>
      </w:r>
      <w:r w:rsidR="00880D94" w:rsidRPr="00880D94">
        <w:rPr>
          <w:rStyle w:val="FootnoteReference"/>
          <w:caps/>
          <w:sz w:val="28"/>
          <w:szCs w:val="28"/>
        </w:rPr>
        <w:footnoteReference w:id="2"/>
      </w:r>
      <w:r w:rsidR="00051F9D">
        <w:rPr>
          <w:caps/>
          <w:sz w:val="28"/>
          <w:szCs w:val="28"/>
          <w:u w:val="single"/>
        </w:rPr>
        <w:fldChar w:fldCharType="begin"/>
      </w:r>
      <w:r w:rsidR="00051F9D">
        <w:instrText xml:space="preserve"> TC "</w:instrText>
      </w:r>
      <w:bookmarkStart w:id="7" w:name="_Toc92457181"/>
      <w:r w:rsidR="00051F9D" w:rsidRPr="007D210D">
        <w:rPr>
          <w:caps/>
          <w:sz w:val="28"/>
          <w:szCs w:val="28"/>
          <w:u w:val="single"/>
        </w:rPr>
        <w:instrText>statement of the case</w:instrText>
      </w:r>
      <w:bookmarkEnd w:id="7"/>
      <w:r w:rsidR="00051F9D">
        <w:instrText xml:space="preserve">" \f C \l "1" </w:instrText>
      </w:r>
      <w:r w:rsidR="00051F9D">
        <w:rPr>
          <w:caps/>
          <w:sz w:val="28"/>
          <w:szCs w:val="28"/>
          <w:u w:val="single"/>
        </w:rPr>
        <w:fldChar w:fldCharType="end"/>
      </w:r>
      <w:r w:rsidRPr="00880D94">
        <w:rPr>
          <w:caps/>
          <w:sz w:val="28"/>
          <w:szCs w:val="28"/>
        </w:rPr>
        <w:t xml:space="preserve"> </w:t>
      </w:r>
    </w:p>
    <w:p w14:paraId="69DBCB7E" w14:textId="301A7F8F" w:rsidR="00160929" w:rsidRDefault="00160929" w:rsidP="00E45F5F">
      <w:pPr>
        <w:pStyle w:val="ListParagraph"/>
        <w:spacing w:after="0"/>
        <w:rPr>
          <w:caps/>
          <w:sz w:val="28"/>
          <w:szCs w:val="28"/>
          <w:u w:val="single"/>
        </w:rPr>
      </w:pPr>
    </w:p>
    <w:p w14:paraId="29C0EC17" w14:textId="06F8778B" w:rsidR="003232E8" w:rsidRPr="00704D69" w:rsidRDefault="003232E8" w:rsidP="00E45F5F">
      <w:pPr>
        <w:pStyle w:val="ListParagraph"/>
        <w:numPr>
          <w:ilvl w:val="0"/>
          <w:numId w:val="3"/>
        </w:numPr>
        <w:spacing w:after="0" w:line="480" w:lineRule="auto"/>
        <w:jc w:val="both"/>
        <w:rPr>
          <w:sz w:val="28"/>
          <w:szCs w:val="28"/>
        </w:rPr>
      </w:pPr>
      <w:r w:rsidRPr="003232E8">
        <w:rPr>
          <w:b/>
          <w:bCs/>
          <w:sz w:val="28"/>
          <w:szCs w:val="28"/>
        </w:rPr>
        <w:t>Introduction to facts</w:t>
      </w:r>
      <w:r w:rsidR="00051F9D">
        <w:rPr>
          <w:b/>
          <w:bCs/>
          <w:sz w:val="28"/>
          <w:szCs w:val="28"/>
        </w:rPr>
        <w:fldChar w:fldCharType="begin"/>
      </w:r>
      <w:r w:rsidR="00051F9D">
        <w:instrText xml:space="preserve"> TC "</w:instrText>
      </w:r>
      <w:bookmarkStart w:id="8" w:name="_Toc92457182"/>
      <w:r w:rsidR="00051F9D" w:rsidRPr="00457C89">
        <w:rPr>
          <w:b/>
          <w:bCs/>
          <w:sz w:val="28"/>
          <w:szCs w:val="28"/>
        </w:rPr>
        <w:instrText>Introduction to facts</w:instrText>
      </w:r>
      <w:bookmarkEnd w:id="8"/>
      <w:r w:rsidR="00051F9D">
        <w:instrText xml:space="preserve">" \f C \l "2" </w:instrText>
      </w:r>
      <w:r w:rsidR="00051F9D">
        <w:rPr>
          <w:b/>
          <w:bCs/>
          <w:sz w:val="28"/>
          <w:szCs w:val="28"/>
        </w:rPr>
        <w:fldChar w:fldCharType="end"/>
      </w:r>
    </w:p>
    <w:p w14:paraId="67FA27EF" w14:textId="70694C17" w:rsidR="00B03484" w:rsidRDefault="00F17CCF" w:rsidP="00E45F5F">
      <w:pPr>
        <w:pStyle w:val="ListParagraph"/>
        <w:spacing w:after="0" w:line="480" w:lineRule="auto"/>
        <w:ind w:left="0" w:firstLine="720"/>
        <w:jc w:val="both"/>
        <w:rPr>
          <w:sz w:val="28"/>
          <w:szCs w:val="28"/>
        </w:rPr>
      </w:pPr>
      <w:r>
        <w:rPr>
          <w:sz w:val="28"/>
          <w:szCs w:val="28"/>
        </w:rPr>
        <w:t xml:space="preserve">Carey is a member of large extended family living in Clark County.  </w:t>
      </w:r>
      <w:r w:rsidR="00107F35" w:rsidRPr="00F80CD4">
        <w:rPr>
          <w:sz w:val="28"/>
          <w:szCs w:val="28"/>
        </w:rPr>
        <w:t>RP 394,</w:t>
      </w:r>
      <w:r w:rsidR="00F80CD4" w:rsidRPr="00F80CD4">
        <w:rPr>
          <w:sz w:val="28"/>
          <w:szCs w:val="28"/>
        </w:rPr>
        <w:t xml:space="preserve"> 564-65.</w:t>
      </w:r>
      <w:r w:rsidR="00F80CD4">
        <w:rPr>
          <w:b/>
          <w:bCs/>
          <w:sz w:val="28"/>
          <w:szCs w:val="28"/>
        </w:rPr>
        <w:t xml:space="preserve">  </w:t>
      </w:r>
      <w:r>
        <w:rPr>
          <w:sz w:val="28"/>
          <w:szCs w:val="28"/>
        </w:rPr>
        <w:t xml:space="preserve">Carey’s family (which included his children and his </w:t>
      </w:r>
      <w:r w:rsidR="00866208">
        <w:rPr>
          <w:sz w:val="28"/>
          <w:szCs w:val="28"/>
        </w:rPr>
        <w:t>partner</w:t>
      </w:r>
      <w:r>
        <w:rPr>
          <w:sz w:val="28"/>
          <w:szCs w:val="28"/>
        </w:rPr>
        <w:t>’s children)</w:t>
      </w:r>
      <w:r w:rsidR="005E3B18">
        <w:rPr>
          <w:sz w:val="28"/>
          <w:szCs w:val="28"/>
        </w:rPr>
        <w:t xml:space="preserve"> had a close relationship with</w:t>
      </w:r>
      <w:r>
        <w:rPr>
          <w:sz w:val="28"/>
          <w:szCs w:val="28"/>
        </w:rPr>
        <w:t xml:space="preserve"> his brother Kevin’s family, gathering at weekly dinners.  </w:t>
      </w:r>
      <w:r w:rsidR="00107F35" w:rsidRPr="00107F35">
        <w:rPr>
          <w:sz w:val="28"/>
          <w:szCs w:val="28"/>
        </w:rPr>
        <w:t>RP 398</w:t>
      </w:r>
      <w:r w:rsidR="00107F35">
        <w:rPr>
          <w:sz w:val="28"/>
          <w:szCs w:val="28"/>
        </w:rPr>
        <w:t>-99</w:t>
      </w:r>
      <w:r w:rsidR="00F80CD4">
        <w:rPr>
          <w:sz w:val="28"/>
          <w:szCs w:val="28"/>
        </w:rPr>
        <w:t>, 564-65</w:t>
      </w:r>
      <w:r w:rsidR="00E64E83">
        <w:rPr>
          <w:sz w:val="28"/>
          <w:szCs w:val="28"/>
        </w:rPr>
        <w:t>, 614</w:t>
      </w:r>
      <w:r w:rsidR="00107F35" w:rsidRPr="00107F35">
        <w:rPr>
          <w:sz w:val="28"/>
          <w:szCs w:val="28"/>
        </w:rPr>
        <w:t xml:space="preserve">. </w:t>
      </w:r>
      <w:r w:rsidRPr="00107F35">
        <w:rPr>
          <w:sz w:val="28"/>
          <w:szCs w:val="28"/>
        </w:rPr>
        <w:t xml:space="preserve"> </w:t>
      </w:r>
      <w:r>
        <w:rPr>
          <w:sz w:val="28"/>
          <w:szCs w:val="28"/>
        </w:rPr>
        <w:t>Kevin’s children, including</w:t>
      </w:r>
      <w:r w:rsidR="00B03484">
        <w:rPr>
          <w:sz w:val="28"/>
          <w:szCs w:val="28"/>
        </w:rPr>
        <w:t xml:space="preserve"> complainant</w:t>
      </w:r>
      <w:r>
        <w:rPr>
          <w:sz w:val="28"/>
          <w:szCs w:val="28"/>
        </w:rPr>
        <w:t xml:space="preserve"> I.C., </w:t>
      </w:r>
      <w:r>
        <w:rPr>
          <w:sz w:val="28"/>
          <w:szCs w:val="28"/>
        </w:rPr>
        <w:lastRenderedPageBreak/>
        <w:t xml:space="preserve">also spent the night at Carey’s house </w:t>
      </w:r>
      <w:r w:rsidR="00856852">
        <w:rPr>
          <w:sz w:val="28"/>
          <w:szCs w:val="28"/>
        </w:rPr>
        <w:t>playing video games</w:t>
      </w:r>
      <w:r w:rsidR="00E64E83">
        <w:rPr>
          <w:sz w:val="28"/>
          <w:szCs w:val="28"/>
        </w:rPr>
        <w:t xml:space="preserve"> and hanging out</w:t>
      </w:r>
      <w:r w:rsidR="00856852">
        <w:rPr>
          <w:sz w:val="28"/>
          <w:szCs w:val="28"/>
        </w:rPr>
        <w:t xml:space="preserve"> with </w:t>
      </w:r>
      <w:r w:rsidR="005E3B18">
        <w:rPr>
          <w:sz w:val="28"/>
          <w:szCs w:val="28"/>
        </w:rPr>
        <w:t>Carey’s</w:t>
      </w:r>
      <w:r w:rsidR="00856852">
        <w:rPr>
          <w:sz w:val="28"/>
          <w:szCs w:val="28"/>
        </w:rPr>
        <w:t xml:space="preserve"> and his</w:t>
      </w:r>
      <w:r w:rsidR="00866208">
        <w:rPr>
          <w:sz w:val="28"/>
          <w:szCs w:val="28"/>
        </w:rPr>
        <w:t xml:space="preserve"> partner</w:t>
      </w:r>
      <w:r w:rsidR="00856852">
        <w:rPr>
          <w:sz w:val="28"/>
          <w:szCs w:val="28"/>
        </w:rPr>
        <w:t>’s children</w:t>
      </w:r>
      <w:r>
        <w:rPr>
          <w:sz w:val="28"/>
          <w:szCs w:val="28"/>
        </w:rPr>
        <w:t xml:space="preserve">. </w:t>
      </w:r>
      <w:r w:rsidR="00856852">
        <w:rPr>
          <w:sz w:val="28"/>
          <w:szCs w:val="28"/>
        </w:rPr>
        <w:t xml:space="preserve"> </w:t>
      </w:r>
      <w:r w:rsidR="00107F35" w:rsidRPr="00E64E83">
        <w:rPr>
          <w:sz w:val="28"/>
          <w:szCs w:val="28"/>
        </w:rPr>
        <w:t xml:space="preserve">RP 399-400, </w:t>
      </w:r>
      <w:r w:rsidR="009E1040" w:rsidRPr="00E64E83">
        <w:rPr>
          <w:sz w:val="28"/>
          <w:szCs w:val="28"/>
        </w:rPr>
        <w:t xml:space="preserve">566, </w:t>
      </w:r>
      <w:r w:rsidR="00E64E83" w:rsidRPr="00E64E83">
        <w:rPr>
          <w:sz w:val="28"/>
          <w:szCs w:val="28"/>
        </w:rPr>
        <w:t>614</w:t>
      </w:r>
      <w:r w:rsidR="00856852" w:rsidRPr="00E64E83">
        <w:rPr>
          <w:sz w:val="28"/>
          <w:szCs w:val="28"/>
        </w:rPr>
        <w:t>.</w:t>
      </w:r>
      <w:r w:rsidR="005E3B18" w:rsidRPr="00E64E83">
        <w:rPr>
          <w:sz w:val="28"/>
          <w:szCs w:val="28"/>
        </w:rPr>
        <w:t xml:space="preserve"> </w:t>
      </w:r>
      <w:r w:rsidR="005E3B18">
        <w:rPr>
          <w:sz w:val="28"/>
          <w:szCs w:val="28"/>
        </w:rPr>
        <w:t xml:space="preserve"> </w:t>
      </w:r>
    </w:p>
    <w:p w14:paraId="039C622D" w14:textId="5AE1CFDB" w:rsidR="00160929" w:rsidRDefault="005E3B18" w:rsidP="00E45F5F">
      <w:pPr>
        <w:pStyle w:val="ListParagraph"/>
        <w:spacing w:after="0" w:line="480" w:lineRule="auto"/>
        <w:ind w:left="0" w:firstLine="720"/>
        <w:jc w:val="both"/>
        <w:rPr>
          <w:sz w:val="28"/>
          <w:szCs w:val="28"/>
        </w:rPr>
      </w:pPr>
      <w:r>
        <w:rPr>
          <w:sz w:val="28"/>
          <w:szCs w:val="28"/>
        </w:rPr>
        <w:t>But</w:t>
      </w:r>
      <w:r w:rsidR="00B03484">
        <w:rPr>
          <w:sz w:val="28"/>
          <w:szCs w:val="28"/>
        </w:rPr>
        <w:t>,</w:t>
      </w:r>
      <w:r>
        <w:rPr>
          <w:sz w:val="28"/>
          <w:szCs w:val="28"/>
        </w:rPr>
        <w:t xml:space="preserve"> in late 2018</w:t>
      </w:r>
      <w:r w:rsidR="00B03484">
        <w:rPr>
          <w:sz w:val="28"/>
          <w:szCs w:val="28"/>
        </w:rPr>
        <w:t>,</w:t>
      </w:r>
      <w:r>
        <w:rPr>
          <w:sz w:val="28"/>
          <w:szCs w:val="28"/>
        </w:rPr>
        <w:t xml:space="preserve"> then-16-year-old </w:t>
      </w:r>
      <w:r w:rsidR="00F17CCF">
        <w:rPr>
          <w:sz w:val="28"/>
          <w:szCs w:val="28"/>
        </w:rPr>
        <w:t xml:space="preserve">I.C. accused </w:t>
      </w:r>
      <w:r w:rsidR="00B03484">
        <w:rPr>
          <w:sz w:val="28"/>
          <w:szCs w:val="28"/>
        </w:rPr>
        <w:t>Carey</w:t>
      </w:r>
      <w:r w:rsidR="00F17CCF">
        <w:rPr>
          <w:sz w:val="28"/>
          <w:szCs w:val="28"/>
        </w:rPr>
        <w:t xml:space="preserve"> of inappropriate touching, occurring when she was between 13 and 15 years old.  </w:t>
      </w:r>
      <w:r w:rsidR="00856852">
        <w:rPr>
          <w:sz w:val="28"/>
          <w:szCs w:val="28"/>
        </w:rPr>
        <w:t>Carey was charged with seven related offenses,</w:t>
      </w:r>
      <w:r w:rsidR="00352CB2">
        <w:rPr>
          <w:rStyle w:val="FootnoteReference"/>
          <w:sz w:val="28"/>
          <w:szCs w:val="28"/>
        </w:rPr>
        <w:footnoteReference w:id="3"/>
      </w:r>
      <w:r w:rsidR="00856852">
        <w:rPr>
          <w:sz w:val="28"/>
          <w:szCs w:val="28"/>
        </w:rPr>
        <w:t xml:space="preserve"> and the case went to trial in March </w:t>
      </w:r>
      <w:r w:rsidR="00D056C7">
        <w:rPr>
          <w:sz w:val="28"/>
          <w:szCs w:val="28"/>
        </w:rPr>
        <w:t xml:space="preserve">of </w:t>
      </w:r>
      <w:r w:rsidR="00856852">
        <w:rPr>
          <w:sz w:val="28"/>
          <w:szCs w:val="28"/>
        </w:rPr>
        <w:t>202</w:t>
      </w:r>
      <w:r w:rsidR="00664ACC">
        <w:rPr>
          <w:sz w:val="28"/>
          <w:szCs w:val="28"/>
        </w:rPr>
        <w:t>1</w:t>
      </w:r>
      <w:r w:rsidR="00856852">
        <w:rPr>
          <w:sz w:val="28"/>
          <w:szCs w:val="28"/>
        </w:rPr>
        <w:t xml:space="preserve">.  </w:t>
      </w:r>
    </w:p>
    <w:p w14:paraId="66FBFE32" w14:textId="659400FA" w:rsidR="00704D69" w:rsidRPr="00704D69" w:rsidRDefault="003232E8" w:rsidP="00E45F5F">
      <w:pPr>
        <w:pStyle w:val="ListParagraph"/>
        <w:numPr>
          <w:ilvl w:val="0"/>
          <w:numId w:val="3"/>
        </w:numPr>
        <w:spacing w:after="0" w:line="480" w:lineRule="auto"/>
        <w:jc w:val="both"/>
        <w:rPr>
          <w:sz w:val="28"/>
          <w:szCs w:val="28"/>
        </w:rPr>
      </w:pPr>
      <w:r w:rsidRPr="00704D69">
        <w:rPr>
          <w:b/>
          <w:bCs/>
          <w:sz w:val="28"/>
          <w:szCs w:val="28"/>
        </w:rPr>
        <w:t>Trial testimony</w:t>
      </w:r>
      <w:r w:rsidR="00051F9D">
        <w:rPr>
          <w:b/>
          <w:bCs/>
          <w:sz w:val="28"/>
          <w:szCs w:val="28"/>
        </w:rPr>
        <w:fldChar w:fldCharType="begin"/>
      </w:r>
      <w:r w:rsidR="00051F9D">
        <w:instrText xml:space="preserve"> TC "</w:instrText>
      </w:r>
      <w:bookmarkStart w:id="9" w:name="_Toc92457183"/>
      <w:r w:rsidR="00051F9D" w:rsidRPr="000E2232">
        <w:rPr>
          <w:b/>
          <w:bCs/>
          <w:sz w:val="28"/>
          <w:szCs w:val="28"/>
        </w:rPr>
        <w:instrText>Trial testimony</w:instrText>
      </w:r>
      <w:bookmarkEnd w:id="9"/>
      <w:r w:rsidR="00051F9D">
        <w:instrText xml:space="preserve">" \f C \l "2" </w:instrText>
      </w:r>
      <w:r w:rsidR="00051F9D">
        <w:rPr>
          <w:b/>
          <w:bCs/>
          <w:sz w:val="28"/>
          <w:szCs w:val="28"/>
        </w:rPr>
        <w:fldChar w:fldCharType="end"/>
      </w:r>
    </w:p>
    <w:p w14:paraId="60BE8891" w14:textId="7B0A342A" w:rsidR="00704D69" w:rsidRDefault="001B7758" w:rsidP="001B7758">
      <w:pPr>
        <w:spacing w:after="0" w:line="480" w:lineRule="auto"/>
        <w:ind w:firstLine="720"/>
        <w:jc w:val="both"/>
        <w:rPr>
          <w:sz w:val="28"/>
          <w:szCs w:val="28"/>
        </w:rPr>
      </w:pPr>
      <w:r>
        <w:rPr>
          <w:sz w:val="28"/>
          <w:szCs w:val="28"/>
        </w:rPr>
        <w:t>I.C., 18 years old at the time of trial, lived</w:t>
      </w:r>
      <w:r w:rsidR="005E3B18">
        <w:rPr>
          <w:sz w:val="28"/>
          <w:szCs w:val="28"/>
        </w:rPr>
        <w:t xml:space="preserve"> with her family in</w:t>
      </w:r>
      <w:r>
        <w:rPr>
          <w:sz w:val="28"/>
          <w:szCs w:val="28"/>
        </w:rPr>
        <w:t xml:space="preserve"> Battle Ground.  RP 187.  Carey is her paternal uncle.  RP 190-91.  </w:t>
      </w:r>
    </w:p>
    <w:p w14:paraId="73470416" w14:textId="4302740E" w:rsidR="001B7758" w:rsidRDefault="001B7758" w:rsidP="001B7758">
      <w:pPr>
        <w:spacing w:after="0" w:line="480" w:lineRule="auto"/>
        <w:ind w:firstLine="720"/>
        <w:jc w:val="both"/>
        <w:rPr>
          <w:sz w:val="28"/>
          <w:szCs w:val="28"/>
        </w:rPr>
      </w:pPr>
      <w:r>
        <w:rPr>
          <w:sz w:val="28"/>
          <w:szCs w:val="28"/>
        </w:rPr>
        <w:t xml:space="preserve">I.C.’s </w:t>
      </w:r>
      <w:r w:rsidR="00664ACC">
        <w:rPr>
          <w:sz w:val="28"/>
          <w:szCs w:val="28"/>
        </w:rPr>
        <w:t xml:space="preserve">immediate </w:t>
      </w:r>
      <w:r>
        <w:rPr>
          <w:sz w:val="28"/>
          <w:szCs w:val="28"/>
        </w:rPr>
        <w:t xml:space="preserve">family </w:t>
      </w:r>
      <w:r w:rsidR="005E3B18">
        <w:rPr>
          <w:sz w:val="28"/>
          <w:szCs w:val="28"/>
        </w:rPr>
        <w:t xml:space="preserve">frequently </w:t>
      </w:r>
      <w:r>
        <w:rPr>
          <w:sz w:val="28"/>
          <w:szCs w:val="28"/>
        </w:rPr>
        <w:t xml:space="preserve">spent time with Carey’s family, which included Carey’s children, his </w:t>
      </w:r>
      <w:r w:rsidR="00866208">
        <w:rPr>
          <w:sz w:val="28"/>
          <w:szCs w:val="28"/>
        </w:rPr>
        <w:t>partner</w:t>
      </w:r>
      <w:r>
        <w:rPr>
          <w:sz w:val="28"/>
          <w:szCs w:val="28"/>
        </w:rPr>
        <w:t>, and her children.  RP 194-96.  Carey</w:t>
      </w:r>
      <w:r w:rsidR="005E3B18">
        <w:rPr>
          <w:sz w:val="28"/>
          <w:szCs w:val="28"/>
        </w:rPr>
        <w:t xml:space="preserve"> and his family were frequent </w:t>
      </w:r>
      <w:r w:rsidR="005E3B18">
        <w:rPr>
          <w:sz w:val="28"/>
          <w:szCs w:val="28"/>
        </w:rPr>
        <w:lastRenderedPageBreak/>
        <w:t xml:space="preserve">guests at Sunday dinners, </w:t>
      </w:r>
      <w:r>
        <w:rPr>
          <w:sz w:val="28"/>
          <w:szCs w:val="28"/>
        </w:rPr>
        <w:t>and I.C. spent time at Carey’s home in Vancouver.  RP 196-98, 208.</w:t>
      </w:r>
    </w:p>
    <w:p w14:paraId="5B8B9449" w14:textId="7C903F86" w:rsidR="001B7758" w:rsidRDefault="001B7758" w:rsidP="001B7758">
      <w:pPr>
        <w:spacing w:after="0" w:line="480" w:lineRule="auto"/>
        <w:ind w:firstLine="720"/>
        <w:jc w:val="both"/>
        <w:rPr>
          <w:sz w:val="28"/>
          <w:szCs w:val="28"/>
        </w:rPr>
      </w:pPr>
      <w:r>
        <w:rPr>
          <w:sz w:val="28"/>
          <w:szCs w:val="28"/>
        </w:rPr>
        <w:t>I.C</w:t>
      </w:r>
      <w:r w:rsidR="005E3B18">
        <w:rPr>
          <w:sz w:val="28"/>
          <w:szCs w:val="28"/>
        </w:rPr>
        <w:t xml:space="preserve">. testified that </w:t>
      </w:r>
      <w:r>
        <w:rPr>
          <w:sz w:val="28"/>
          <w:szCs w:val="28"/>
        </w:rPr>
        <w:t>when she was about 13 years old, Carey would s</w:t>
      </w:r>
      <w:r w:rsidR="005E3B18">
        <w:rPr>
          <w:sz w:val="28"/>
          <w:szCs w:val="28"/>
        </w:rPr>
        <w:t>lap</w:t>
      </w:r>
      <w:r>
        <w:rPr>
          <w:sz w:val="28"/>
          <w:szCs w:val="28"/>
        </w:rPr>
        <w:t xml:space="preserve"> her butt, and “it became a thing.”  RP 203.  </w:t>
      </w:r>
      <w:r w:rsidR="005E3B18">
        <w:rPr>
          <w:sz w:val="28"/>
          <w:szCs w:val="28"/>
        </w:rPr>
        <w:t xml:space="preserve">The activity was treated as a joke or game, </w:t>
      </w:r>
      <w:r w:rsidR="00582056">
        <w:rPr>
          <w:sz w:val="28"/>
          <w:szCs w:val="28"/>
        </w:rPr>
        <w:t>and others joined in</w:t>
      </w:r>
      <w:r w:rsidR="005E3B18">
        <w:rPr>
          <w:sz w:val="28"/>
          <w:szCs w:val="28"/>
        </w:rPr>
        <w:t>,</w:t>
      </w:r>
      <w:r>
        <w:rPr>
          <w:sz w:val="28"/>
          <w:szCs w:val="28"/>
        </w:rPr>
        <w:t xml:space="preserve"> but I.C. didn’t like it.  RP 203-04</w:t>
      </w:r>
      <w:r w:rsidR="00582056">
        <w:rPr>
          <w:sz w:val="28"/>
          <w:szCs w:val="28"/>
        </w:rPr>
        <w:t>, 285-86</w:t>
      </w:r>
      <w:r w:rsidR="00A42432">
        <w:rPr>
          <w:sz w:val="28"/>
          <w:szCs w:val="28"/>
        </w:rPr>
        <w:t xml:space="preserve">; </w:t>
      </w:r>
      <w:r w:rsidR="00A42432">
        <w:rPr>
          <w:sz w:val="28"/>
          <w:szCs w:val="28"/>
          <w:u w:val="single"/>
        </w:rPr>
        <w:t>see also</w:t>
      </w:r>
      <w:r w:rsidR="00A42432">
        <w:rPr>
          <w:sz w:val="28"/>
          <w:szCs w:val="28"/>
        </w:rPr>
        <w:t xml:space="preserve"> RP 402-03</w:t>
      </w:r>
      <w:r>
        <w:rPr>
          <w:sz w:val="28"/>
          <w:szCs w:val="28"/>
        </w:rPr>
        <w:t xml:space="preserve">.  </w:t>
      </w:r>
      <w:r w:rsidR="005E3B18">
        <w:rPr>
          <w:sz w:val="28"/>
          <w:szCs w:val="28"/>
        </w:rPr>
        <w:t>I.C. said Carey</w:t>
      </w:r>
      <w:r>
        <w:rPr>
          <w:sz w:val="28"/>
          <w:szCs w:val="28"/>
        </w:rPr>
        <w:t xml:space="preserve"> also grabbed her butt sometimes.  RP 205.</w:t>
      </w:r>
    </w:p>
    <w:p w14:paraId="737D8BBD" w14:textId="68BA4EA5" w:rsidR="001B7758" w:rsidRDefault="005E3B18" w:rsidP="001B7758">
      <w:pPr>
        <w:spacing w:after="0" w:line="480" w:lineRule="auto"/>
        <w:ind w:firstLine="720"/>
        <w:jc w:val="both"/>
        <w:rPr>
          <w:sz w:val="28"/>
          <w:szCs w:val="28"/>
        </w:rPr>
      </w:pPr>
      <w:r>
        <w:rPr>
          <w:sz w:val="28"/>
          <w:szCs w:val="28"/>
        </w:rPr>
        <w:t xml:space="preserve">I.C. estimated she was still </w:t>
      </w:r>
      <w:r w:rsidR="001B7758">
        <w:rPr>
          <w:sz w:val="28"/>
          <w:szCs w:val="28"/>
        </w:rPr>
        <w:t xml:space="preserve">13 when Carey started touching her breasts over her clothes.  </w:t>
      </w:r>
      <w:r w:rsidR="009415E5">
        <w:rPr>
          <w:sz w:val="28"/>
          <w:szCs w:val="28"/>
        </w:rPr>
        <w:t>It continued when she was 14 and 15</w:t>
      </w:r>
      <w:r w:rsidR="00C36654">
        <w:rPr>
          <w:sz w:val="28"/>
          <w:szCs w:val="28"/>
        </w:rPr>
        <w:t xml:space="preserve">.  RP 207-12.  Carey </w:t>
      </w:r>
      <w:r w:rsidR="009E1040">
        <w:rPr>
          <w:sz w:val="28"/>
          <w:szCs w:val="28"/>
        </w:rPr>
        <w:t xml:space="preserve">also grabbed </w:t>
      </w:r>
      <w:r w:rsidR="00C36654">
        <w:rPr>
          <w:sz w:val="28"/>
          <w:szCs w:val="28"/>
        </w:rPr>
        <w:t>her front genital</w:t>
      </w:r>
      <w:r w:rsidR="009415E5">
        <w:rPr>
          <w:sz w:val="28"/>
          <w:szCs w:val="28"/>
        </w:rPr>
        <w:t xml:space="preserve"> area</w:t>
      </w:r>
      <w:r w:rsidR="00C36654">
        <w:rPr>
          <w:sz w:val="28"/>
          <w:szCs w:val="28"/>
        </w:rPr>
        <w:t xml:space="preserve"> over her clothes.  RP 213-15.  </w:t>
      </w:r>
    </w:p>
    <w:p w14:paraId="061E8243" w14:textId="4D8CFC48" w:rsidR="00731872" w:rsidRDefault="00C36654" w:rsidP="00AA5345">
      <w:pPr>
        <w:spacing w:after="0" w:line="480" w:lineRule="auto"/>
        <w:ind w:firstLine="720"/>
        <w:jc w:val="both"/>
        <w:rPr>
          <w:sz w:val="28"/>
          <w:szCs w:val="28"/>
        </w:rPr>
      </w:pPr>
      <w:r>
        <w:rPr>
          <w:sz w:val="28"/>
          <w:szCs w:val="28"/>
        </w:rPr>
        <w:t xml:space="preserve">Carey also touched I.C. under her clothes.  On one occasion, while driving together in </w:t>
      </w:r>
      <w:r w:rsidR="009415E5">
        <w:rPr>
          <w:sz w:val="28"/>
          <w:szCs w:val="28"/>
        </w:rPr>
        <w:t>Carey’s</w:t>
      </w:r>
      <w:r>
        <w:rPr>
          <w:sz w:val="28"/>
          <w:szCs w:val="28"/>
        </w:rPr>
        <w:t xml:space="preserve"> Suburban, </w:t>
      </w:r>
      <w:r w:rsidR="009E1040">
        <w:rPr>
          <w:sz w:val="28"/>
          <w:szCs w:val="28"/>
        </w:rPr>
        <w:t>Carey</w:t>
      </w:r>
      <w:r>
        <w:rPr>
          <w:sz w:val="28"/>
          <w:szCs w:val="28"/>
        </w:rPr>
        <w:t xml:space="preserve"> pulled down </w:t>
      </w:r>
      <w:r w:rsidR="009E1040">
        <w:rPr>
          <w:sz w:val="28"/>
          <w:szCs w:val="28"/>
        </w:rPr>
        <w:t>I.C.’s</w:t>
      </w:r>
      <w:r>
        <w:rPr>
          <w:sz w:val="28"/>
          <w:szCs w:val="28"/>
        </w:rPr>
        <w:t xml:space="preserve"> pants and put a finger in her vagina.  RP 218-20.  I.C. testified that </w:t>
      </w:r>
      <w:r w:rsidR="009E1040">
        <w:rPr>
          <w:sz w:val="28"/>
          <w:szCs w:val="28"/>
        </w:rPr>
        <w:t xml:space="preserve">on one occasion when she was </w:t>
      </w:r>
      <w:r>
        <w:rPr>
          <w:sz w:val="28"/>
          <w:szCs w:val="28"/>
        </w:rPr>
        <w:t>spending the night at Carey’s house,</w:t>
      </w:r>
      <w:r w:rsidR="009415E5">
        <w:rPr>
          <w:sz w:val="28"/>
          <w:szCs w:val="28"/>
        </w:rPr>
        <w:t xml:space="preserve"> she got up to use the </w:t>
      </w:r>
      <w:r w:rsidR="00C93B6B">
        <w:rPr>
          <w:sz w:val="28"/>
          <w:szCs w:val="28"/>
        </w:rPr>
        <w:t>bathroom</w:t>
      </w:r>
      <w:r w:rsidR="009E1040">
        <w:rPr>
          <w:sz w:val="28"/>
          <w:szCs w:val="28"/>
        </w:rPr>
        <w:t xml:space="preserve"> in the middle of the night</w:t>
      </w:r>
      <w:r w:rsidR="00D7740D">
        <w:rPr>
          <w:sz w:val="28"/>
          <w:szCs w:val="28"/>
        </w:rPr>
        <w:t>.</w:t>
      </w:r>
      <w:r w:rsidR="00C93B6B">
        <w:rPr>
          <w:sz w:val="28"/>
          <w:szCs w:val="28"/>
        </w:rPr>
        <w:t xml:space="preserve">  </w:t>
      </w:r>
      <w:r w:rsidR="009E1040">
        <w:rPr>
          <w:sz w:val="28"/>
          <w:szCs w:val="28"/>
        </w:rPr>
        <w:t xml:space="preserve">As she was leaving </w:t>
      </w:r>
      <w:r w:rsidR="00C93B6B">
        <w:rPr>
          <w:sz w:val="28"/>
          <w:szCs w:val="28"/>
        </w:rPr>
        <w:t>the bathroom, Carey</w:t>
      </w:r>
      <w:r w:rsidR="009415E5">
        <w:rPr>
          <w:sz w:val="28"/>
          <w:szCs w:val="28"/>
        </w:rPr>
        <w:t xml:space="preserve"> </w:t>
      </w:r>
      <w:r w:rsidR="00C93B6B">
        <w:rPr>
          <w:sz w:val="28"/>
          <w:szCs w:val="28"/>
        </w:rPr>
        <w:t xml:space="preserve">pushed her back into the </w:t>
      </w:r>
      <w:r w:rsidR="009E1040">
        <w:rPr>
          <w:sz w:val="28"/>
          <w:szCs w:val="28"/>
        </w:rPr>
        <w:t>bath</w:t>
      </w:r>
      <w:r w:rsidR="00C93B6B">
        <w:rPr>
          <w:sz w:val="28"/>
          <w:szCs w:val="28"/>
        </w:rPr>
        <w:t>room</w:t>
      </w:r>
      <w:r w:rsidR="009E1040">
        <w:rPr>
          <w:sz w:val="28"/>
          <w:szCs w:val="28"/>
        </w:rPr>
        <w:t xml:space="preserve">, </w:t>
      </w:r>
      <w:r w:rsidR="006E74CB">
        <w:rPr>
          <w:sz w:val="28"/>
          <w:szCs w:val="28"/>
        </w:rPr>
        <w:t xml:space="preserve">pulled down her pants, </w:t>
      </w:r>
      <w:r w:rsidR="009E1040">
        <w:rPr>
          <w:sz w:val="28"/>
          <w:szCs w:val="28"/>
        </w:rPr>
        <w:t xml:space="preserve">turned </w:t>
      </w:r>
      <w:r w:rsidR="009E1040">
        <w:rPr>
          <w:sz w:val="28"/>
          <w:szCs w:val="28"/>
        </w:rPr>
        <w:lastRenderedPageBreak/>
        <w:t>her body so she was facing away from him, and</w:t>
      </w:r>
      <w:r w:rsidR="006E74CB">
        <w:rPr>
          <w:sz w:val="28"/>
          <w:szCs w:val="28"/>
        </w:rPr>
        <w:t xml:space="preserve"> </w:t>
      </w:r>
      <w:r w:rsidR="009415E5">
        <w:rPr>
          <w:sz w:val="28"/>
          <w:szCs w:val="28"/>
        </w:rPr>
        <w:t>d</w:t>
      </w:r>
      <w:r>
        <w:rPr>
          <w:sz w:val="28"/>
          <w:szCs w:val="28"/>
        </w:rPr>
        <w:t xml:space="preserve">igitally penetrated </w:t>
      </w:r>
      <w:r w:rsidR="00C93B6B">
        <w:rPr>
          <w:sz w:val="28"/>
          <w:szCs w:val="28"/>
        </w:rPr>
        <w:t>her vagina.</w:t>
      </w:r>
      <w:r>
        <w:rPr>
          <w:sz w:val="28"/>
          <w:szCs w:val="28"/>
        </w:rPr>
        <w:t xml:space="preserve">  RP 222-26.</w:t>
      </w:r>
      <w:r w:rsidR="006E74CB">
        <w:rPr>
          <w:sz w:val="28"/>
          <w:szCs w:val="28"/>
        </w:rPr>
        <w:t xml:space="preserve"> I.C. was initially confused about what was happening and asked Carey what he was doing; she did not recall his response.  RP 224. </w:t>
      </w:r>
      <w:r>
        <w:rPr>
          <w:sz w:val="28"/>
          <w:szCs w:val="28"/>
        </w:rPr>
        <w:t xml:space="preserve"> </w:t>
      </w:r>
      <w:r w:rsidR="00731872">
        <w:rPr>
          <w:sz w:val="28"/>
          <w:szCs w:val="28"/>
        </w:rPr>
        <w:t xml:space="preserve"> </w:t>
      </w:r>
      <w:r w:rsidR="00D7740D">
        <w:rPr>
          <w:sz w:val="28"/>
          <w:szCs w:val="28"/>
        </w:rPr>
        <w:t xml:space="preserve">I.C. also testified </w:t>
      </w:r>
      <w:r w:rsidR="006E74CB">
        <w:rPr>
          <w:sz w:val="28"/>
          <w:szCs w:val="28"/>
        </w:rPr>
        <w:t>about</w:t>
      </w:r>
      <w:r w:rsidR="00D7740D">
        <w:rPr>
          <w:sz w:val="28"/>
          <w:szCs w:val="28"/>
        </w:rPr>
        <w:t xml:space="preserve"> incidents (also occurring in that bathroom) </w:t>
      </w:r>
      <w:r w:rsidR="006E74CB">
        <w:rPr>
          <w:sz w:val="28"/>
          <w:szCs w:val="28"/>
        </w:rPr>
        <w:t>during which</w:t>
      </w:r>
      <w:r w:rsidR="00D7740D">
        <w:rPr>
          <w:sz w:val="28"/>
          <w:szCs w:val="28"/>
        </w:rPr>
        <w:t xml:space="preserve"> Carey m</w:t>
      </w:r>
      <w:r>
        <w:rPr>
          <w:sz w:val="28"/>
          <w:szCs w:val="28"/>
        </w:rPr>
        <w:t>asturbat</w:t>
      </w:r>
      <w:r w:rsidR="006E74CB">
        <w:rPr>
          <w:sz w:val="28"/>
          <w:szCs w:val="28"/>
        </w:rPr>
        <w:t>ed</w:t>
      </w:r>
      <w:r>
        <w:rPr>
          <w:sz w:val="28"/>
          <w:szCs w:val="28"/>
        </w:rPr>
        <w:t xml:space="preserve"> while </w:t>
      </w:r>
      <w:r w:rsidR="00731872">
        <w:rPr>
          <w:sz w:val="28"/>
          <w:szCs w:val="28"/>
        </w:rPr>
        <w:t>penetrating her vagina</w:t>
      </w:r>
      <w:r w:rsidR="009415E5">
        <w:rPr>
          <w:sz w:val="28"/>
          <w:szCs w:val="28"/>
        </w:rPr>
        <w:t xml:space="preserve"> with his fingers</w:t>
      </w:r>
      <w:r>
        <w:rPr>
          <w:sz w:val="28"/>
          <w:szCs w:val="28"/>
        </w:rPr>
        <w:t>.  RP 226</w:t>
      </w:r>
      <w:r w:rsidR="00731872">
        <w:rPr>
          <w:sz w:val="28"/>
          <w:szCs w:val="28"/>
        </w:rPr>
        <w:t>-27</w:t>
      </w:r>
      <w:r>
        <w:rPr>
          <w:sz w:val="28"/>
          <w:szCs w:val="28"/>
        </w:rPr>
        <w:t>.</w:t>
      </w:r>
      <w:r w:rsidR="00731872">
        <w:rPr>
          <w:sz w:val="28"/>
          <w:szCs w:val="28"/>
        </w:rPr>
        <w:t xml:space="preserve">  </w:t>
      </w:r>
      <w:r w:rsidR="00AA5345">
        <w:rPr>
          <w:sz w:val="28"/>
          <w:szCs w:val="28"/>
        </w:rPr>
        <w:t>In addition, o</w:t>
      </w:r>
      <w:r w:rsidR="009415E5">
        <w:rPr>
          <w:sz w:val="28"/>
          <w:szCs w:val="28"/>
        </w:rPr>
        <w:t xml:space="preserve">n </w:t>
      </w:r>
      <w:r w:rsidR="00AA5345">
        <w:rPr>
          <w:sz w:val="28"/>
          <w:szCs w:val="28"/>
        </w:rPr>
        <w:t>one</w:t>
      </w:r>
      <w:r w:rsidR="009415E5">
        <w:rPr>
          <w:sz w:val="28"/>
          <w:szCs w:val="28"/>
        </w:rPr>
        <w:t xml:space="preserve"> occasion when </w:t>
      </w:r>
      <w:r w:rsidR="00C93B6B">
        <w:rPr>
          <w:sz w:val="28"/>
          <w:szCs w:val="28"/>
        </w:rPr>
        <w:t>I.C.</w:t>
      </w:r>
      <w:r w:rsidR="009415E5">
        <w:rPr>
          <w:sz w:val="28"/>
          <w:szCs w:val="28"/>
        </w:rPr>
        <w:t xml:space="preserve"> was 14 or 15, Carey placed her hand on his penis while they were in</w:t>
      </w:r>
      <w:r w:rsidR="0064618E">
        <w:rPr>
          <w:sz w:val="28"/>
          <w:szCs w:val="28"/>
        </w:rPr>
        <w:t xml:space="preserve"> Carey’s</w:t>
      </w:r>
      <w:r w:rsidR="009415E5">
        <w:rPr>
          <w:sz w:val="28"/>
          <w:szCs w:val="28"/>
        </w:rPr>
        <w:t xml:space="preserve"> car.  RP 229-33.  </w:t>
      </w:r>
      <w:r w:rsidR="00731872">
        <w:rPr>
          <w:sz w:val="28"/>
          <w:szCs w:val="28"/>
        </w:rPr>
        <w:t xml:space="preserve">Carey </w:t>
      </w:r>
      <w:r w:rsidR="0064618E">
        <w:rPr>
          <w:sz w:val="28"/>
          <w:szCs w:val="28"/>
        </w:rPr>
        <w:t xml:space="preserve">also </w:t>
      </w:r>
      <w:r w:rsidR="00731872">
        <w:rPr>
          <w:sz w:val="28"/>
          <w:szCs w:val="28"/>
        </w:rPr>
        <w:t xml:space="preserve">sent </w:t>
      </w:r>
      <w:r w:rsidR="00AA5345">
        <w:rPr>
          <w:sz w:val="28"/>
          <w:szCs w:val="28"/>
        </w:rPr>
        <w:t>I.C.</w:t>
      </w:r>
      <w:r w:rsidR="00731872">
        <w:rPr>
          <w:sz w:val="28"/>
          <w:szCs w:val="28"/>
        </w:rPr>
        <w:t xml:space="preserve"> p</w:t>
      </w:r>
      <w:r w:rsidR="00AA5345">
        <w:rPr>
          <w:sz w:val="28"/>
          <w:szCs w:val="28"/>
        </w:rPr>
        <w:t>hotos</w:t>
      </w:r>
      <w:r w:rsidR="00731872">
        <w:rPr>
          <w:sz w:val="28"/>
          <w:szCs w:val="28"/>
        </w:rPr>
        <w:t xml:space="preserve"> of his genitals on messaging applications Kik and Snapchat. </w:t>
      </w:r>
      <w:r w:rsidR="00AA5345">
        <w:rPr>
          <w:sz w:val="28"/>
          <w:szCs w:val="28"/>
        </w:rPr>
        <w:t xml:space="preserve"> She did not keep the photos.</w:t>
      </w:r>
      <w:r w:rsidR="00731872">
        <w:rPr>
          <w:sz w:val="28"/>
          <w:szCs w:val="28"/>
        </w:rPr>
        <w:t xml:space="preserve"> RP 228-29.  </w:t>
      </w:r>
    </w:p>
    <w:p w14:paraId="58DE9345" w14:textId="6FC4BFF9" w:rsidR="006B045C" w:rsidRDefault="00DD60E7" w:rsidP="00E64E83">
      <w:pPr>
        <w:spacing w:after="0" w:line="480" w:lineRule="auto"/>
        <w:ind w:firstLine="720"/>
        <w:jc w:val="both"/>
        <w:rPr>
          <w:sz w:val="28"/>
          <w:szCs w:val="28"/>
        </w:rPr>
      </w:pPr>
      <w:r>
        <w:rPr>
          <w:sz w:val="28"/>
          <w:szCs w:val="28"/>
        </w:rPr>
        <w:t>I.C. stopped going to Carey’s house for sleepovers.  RP 234</w:t>
      </w:r>
      <w:r w:rsidR="0003370F">
        <w:rPr>
          <w:sz w:val="28"/>
          <w:szCs w:val="28"/>
        </w:rPr>
        <w:t>, 314</w:t>
      </w:r>
      <w:r w:rsidR="00E64E83">
        <w:rPr>
          <w:sz w:val="28"/>
          <w:szCs w:val="28"/>
        </w:rPr>
        <w:t xml:space="preserve">; </w:t>
      </w:r>
      <w:r w:rsidR="00E64E83">
        <w:rPr>
          <w:sz w:val="28"/>
          <w:szCs w:val="28"/>
          <w:u w:val="single"/>
        </w:rPr>
        <w:t>see also</w:t>
      </w:r>
      <w:r w:rsidR="00E64E83">
        <w:rPr>
          <w:sz w:val="28"/>
          <w:szCs w:val="28"/>
        </w:rPr>
        <w:t xml:space="preserve"> RP 590-91 (</w:t>
      </w:r>
      <w:r w:rsidR="00AA5345">
        <w:rPr>
          <w:sz w:val="28"/>
          <w:szCs w:val="28"/>
        </w:rPr>
        <w:t xml:space="preserve">I.C.’s </w:t>
      </w:r>
      <w:r w:rsidR="00E64E83">
        <w:rPr>
          <w:sz w:val="28"/>
          <w:szCs w:val="28"/>
        </w:rPr>
        <w:t>mother’s testimony)</w:t>
      </w:r>
      <w:r>
        <w:rPr>
          <w:sz w:val="28"/>
          <w:szCs w:val="28"/>
        </w:rPr>
        <w:t xml:space="preserve">.  </w:t>
      </w:r>
      <w:r w:rsidR="00E64E83">
        <w:rPr>
          <w:sz w:val="28"/>
          <w:szCs w:val="28"/>
        </w:rPr>
        <w:t>A few months later</w:t>
      </w:r>
      <w:r>
        <w:rPr>
          <w:sz w:val="28"/>
          <w:szCs w:val="28"/>
        </w:rPr>
        <w:t>,</w:t>
      </w:r>
      <w:r w:rsidR="00C93B6B">
        <w:rPr>
          <w:sz w:val="28"/>
          <w:szCs w:val="28"/>
        </w:rPr>
        <w:t xml:space="preserve"> in late 2018,</w:t>
      </w:r>
      <w:r>
        <w:rPr>
          <w:sz w:val="28"/>
          <w:szCs w:val="28"/>
        </w:rPr>
        <w:t xml:space="preserve"> I.C. </w:t>
      </w:r>
      <w:r w:rsidR="00C93B6B">
        <w:rPr>
          <w:sz w:val="28"/>
          <w:szCs w:val="28"/>
        </w:rPr>
        <w:t xml:space="preserve">made a disclosure on </w:t>
      </w:r>
      <w:r>
        <w:rPr>
          <w:sz w:val="28"/>
          <w:szCs w:val="28"/>
        </w:rPr>
        <w:t>a</w:t>
      </w:r>
      <w:r w:rsidR="00C93B6B">
        <w:rPr>
          <w:sz w:val="28"/>
          <w:szCs w:val="28"/>
        </w:rPr>
        <w:t xml:space="preserve"> written</w:t>
      </w:r>
      <w:r>
        <w:rPr>
          <w:sz w:val="28"/>
          <w:szCs w:val="28"/>
        </w:rPr>
        <w:t xml:space="preserve"> questionnaire </w:t>
      </w:r>
      <w:r w:rsidR="009415E5">
        <w:rPr>
          <w:sz w:val="28"/>
          <w:szCs w:val="28"/>
        </w:rPr>
        <w:t>at</w:t>
      </w:r>
      <w:r>
        <w:rPr>
          <w:sz w:val="28"/>
          <w:szCs w:val="28"/>
        </w:rPr>
        <w:t xml:space="preserve"> a routine medical appointment.  RP 234</w:t>
      </w:r>
      <w:r w:rsidR="006B045C">
        <w:rPr>
          <w:sz w:val="28"/>
          <w:szCs w:val="28"/>
        </w:rPr>
        <w:t xml:space="preserve">; </w:t>
      </w:r>
      <w:r w:rsidR="006B045C">
        <w:rPr>
          <w:sz w:val="28"/>
          <w:szCs w:val="28"/>
          <w:u w:val="single"/>
        </w:rPr>
        <w:t>see also</w:t>
      </w:r>
      <w:r w:rsidR="006B045C">
        <w:rPr>
          <w:sz w:val="28"/>
          <w:szCs w:val="28"/>
        </w:rPr>
        <w:t xml:space="preserve"> RP 345</w:t>
      </w:r>
      <w:r w:rsidR="00FD6C19">
        <w:rPr>
          <w:sz w:val="28"/>
          <w:szCs w:val="28"/>
        </w:rPr>
        <w:t>-46</w:t>
      </w:r>
      <w:r w:rsidR="00E64E83">
        <w:rPr>
          <w:sz w:val="28"/>
          <w:szCs w:val="28"/>
        </w:rPr>
        <w:t xml:space="preserve"> (mental health counselor</w:t>
      </w:r>
      <w:r w:rsidR="00AA5345">
        <w:rPr>
          <w:sz w:val="28"/>
          <w:szCs w:val="28"/>
        </w:rPr>
        <w:t xml:space="preserve"> Heidi</w:t>
      </w:r>
      <w:r w:rsidR="00E64E83">
        <w:rPr>
          <w:sz w:val="28"/>
          <w:szCs w:val="28"/>
        </w:rPr>
        <w:t xml:space="preserve"> Kirkpatrick’s testimony)</w:t>
      </w:r>
      <w:r w:rsidR="00FD6C19">
        <w:rPr>
          <w:sz w:val="28"/>
          <w:szCs w:val="28"/>
        </w:rPr>
        <w:t>.</w:t>
      </w:r>
      <w:r>
        <w:rPr>
          <w:sz w:val="28"/>
          <w:szCs w:val="28"/>
        </w:rPr>
        <w:t xml:space="preserve">  </w:t>
      </w:r>
      <w:r w:rsidR="00C93B6B">
        <w:rPr>
          <w:sz w:val="28"/>
          <w:szCs w:val="28"/>
        </w:rPr>
        <w:t>Asked about the questionnaire, I.C.</w:t>
      </w:r>
      <w:r w:rsidR="009415E5">
        <w:rPr>
          <w:sz w:val="28"/>
          <w:szCs w:val="28"/>
        </w:rPr>
        <w:t xml:space="preserve"> told her physician </w:t>
      </w:r>
      <w:r w:rsidR="000B201B">
        <w:rPr>
          <w:sz w:val="28"/>
          <w:szCs w:val="28"/>
        </w:rPr>
        <w:t xml:space="preserve">that </w:t>
      </w:r>
      <w:r w:rsidR="009415E5">
        <w:rPr>
          <w:sz w:val="28"/>
          <w:szCs w:val="28"/>
        </w:rPr>
        <w:t xml:space="preserve">her uncle had </w:t>
      </w:r>
      <w:r w:rsidR="00C93B6B">
        <w:rPr>
          <w:sz w:val="28"/>
          <w:szCs w:val="28"/>
        </w:rPr>
        <w:t xml:space="preserve">done </w:t>
      </w:r>
      <w:r w:rsidR="009415E5">
        <w:rPr>
          <w:sz w:val="28"/>
          <w:szCs w:val="28"/>
        </w:rPr>
        <w:t xml:space="preserve">sexual things to her.  RP 239.  </w:t>
      </w:r>
      <w:r w:rsidR="009415E5">
        <w:rPr>
          <w:sz w:val="28"/>
          <w:szCs w:val="28"/>
        </w:rPr>
        <w:lastRenderedPageBreak/>
        <w:t>The physician set up an appointment with a</w:t>
      </w:r>
      <w:r w:rsidR="00C93B6B">
        <w:rPr>
          <w:sz w:val="28"/>
          <w:szCs w:val="28"/>
        </w:rPr>
        <w:t>n affiliated</w:t>
      </w:r>
      <w:r w:rsidR="009415E5">
        <w:rPr>
          <w:sz w:val="28"/>
          <w:szCs w:val="28"/>
        </w:rPr>
        <w:t xml:space="preserve"> </w:t>
      </w:r>
      <w:r w:rsidR="00E64E83">
        <w:rPr>
          <w:sz w:val="28"/>
          <w:szCs w:val="28"/>
        </w:rPr>
        <w:t xml:space="preserve">mental health </w:t>
      </w:r>
      <w:r w:rsidR="009415E5">
        <w:rPr>
          <w:sz w:val="28"/>
          <w:szCs w:val="28"/>
        </w:rPr>
        <w:t xml:space="preserve">counselor.  RP 239-41.  </w:t>
      </w:r>
      <w:r w:rsidR="00C93B6B">
        <w:rPr>
          <w:sz w:val="28"/>
          <w:szCs w:val="28"/>
        </w:rPr>
        <w:t xml:space="preserve">At that </w:t>
      </w:r>
      <w:r w:rsidR="009415E5">
        <w:rPr>
          <w:sz w:val="28"/>
          <w:szCs w:val="28"/>
        </w:rPr>
        <w:t xml:space="preserve">appointment, </w:t>
      </w:r>
      <w:r w:rsidR="00C93B6B">
        <w:rPr>
          <w:sz w:val="28"/>
          <w:szCs w:val="28"/>
        </w:rPr>
        <w:t>I.C.</w:t>
      </w:r>
      <w:r w:rsidR="009415E5">
        <w:rPr>
          <w:sz w:val="28"/>
          <w:szCs w:val="28"/>
        </w:rPr>
        <w:t xml:space="preserve"> told her father, Kevin, that Carey had touched her.  RP 241.  I.C. and Kevin </w:t>
      </w:r>
      <w:r w:rsidR="00C93B6B">
        <w:rPr>
          <w:sz w:val="28"/>
          <w:szCs w:val="28"/>
        </w:rPr>
        <w:t xml:space="preserve">then </w:t>
      </w:r>
      <w:r w:rsidR="009415E5">
        <w:rPr>
          <w:sz w:val="28"/>
          <w:szCs w:val="28"/>
        </w:rPr>
        <w:t>told I.C.’s mother.  RP 242-43.  I.C. gave additional details at an interview with a forensic interviewer</w:t>
      </w:r>
      <w:r w:rsidR="006B045C">
        <w:rPr>
          <w:sz w:val="28"/>
          <w:szCs w:val="28"/>
        </w:rPr>
        <w:t xml:space="preserve">; she </w:t>
      </w:r>
      <w:r w:rsidR="00C93B6B">
        <w:rPr>
          <w:sz w:val="28"/>
          <w:szCs w:val="28"/>
        </w:rPr>
        <w:t xml:space="preserve">was later examined by a </w:t>
      </w:r>
      <w:r w:rsidR="009415E5">
        <w:rPr>
          <w:sz w:val="28"/>
          <w:szCs w:val="28"/>
        </w:rPr>
        <w:t>nurse.  RP 246-47</w:t>
      </w:r>
      <w:r w:rsidR="007349AC">
        <w:rPr>
          <w:sz w:val="28"/>
          <w:szCs w:val="28"/>
        </w:rPr>
        <w:t>, 305</w:t>
      </w:r>
      <w:r w:rsidR="009415E5">
        <w:rPr>
          <w:sz w:val="28"/>
          <w:szCs w:val="28"/>
        </w:rPr>
        <w:t xml:space="preserve">.  </w:t>
      </w:r>
    </w:p>
    <w:p w14:paraId="58C49F46" w14:textId="64F9FAA9" w:rsidR="00C93B6B" w:rsidRDefault="006B045C" w:rsidP="00C93B6B">
      <w:pPr>
        <w:spacing w:after="0" w:line="480" w:lineRule="auto"/>
        <w:ind w:firstLine="720"/>
        <w:jc w:val="both"/>
        <w:rPr>
          <w:sz w:val="28"/>
          <w:szCs w:val="28"/>
        </w:rPr>
      </w:pPr>
      <w:r>
        <w:rPr>
          <w:sz w:val="28"/>
          <w:szCs w:val="28"/>
        </w:rPr>
        <w:t>Upon cross-examination, I.C. acknowledged that details of her disclosures changed over time.  For example, she gave details of a bathroom incident to the forensic interviewer</w:t>
      </w:r>
      <w:r w:rsidR="00873506">
        <w:rPr>
          <w:sz w:val="28"/>
          <w:szCs w:val="28"/>
        </w:rPr>
        <w:t xml:space="preserve">.  But </w:t>
      </w:r>
      <w:r>
        <w:rPr>
          <w:sz w:val="28"/>
          <w:szCs w:val="28"/>
        </w:rPr>
        <w:t xml:space="preserve">she disavowed </w:t>
      </w:r>
      <w:r w:rsidR="000B201B">
        <w:rPr>
          <w:sz w:val="28"/>
          <w:szCs w:val="28"/>
        </w:rPr>
        <w:t xml:space="preserve">this disclosure </w:t>
      </w:r>
      <w:r>
        <w:rPr>
          <w:sz w:val="28"/>
          <w:szCs w:val="28"/>
        </w:rPr>
        <w:t xml:space="preserve">at trial.  RP 319-21.  </w:t>
      </w:r>
      <w:r w:rsidR="00720B6E">
        <w:rPr>
          <w:sz w:val="28"/>
          <w:szCs w:val="28"/>
        </w:rPr>
        <w:t>I.C.’s</w:t>
      </w:r>
      <w:r>
        <w:rPr>
          <w:sz w:val="28"/>
          <w:szCs w:val="28"/>
        </w:rPr>
        <w:t xml:space="preserve"> estimates </w:t>
      </w:r>
      <w:r w:rsidR="00720B6E">
        <w:rPr>
          <w:sz w:val="28"/>
          <w:szCs w:val="28"/>
        </w:rPr>
        <w:t>regarding</w:t>
      </w:r>
      <w:r>
        <w:rPr>
          <w:sz w:val="28"/>
          <w:szCs w:val="28"/>
        </w:rPr>
        <w:t xml:space="preserve"> the number of incidents in the bathroom and car varied between various interview</w:t>
      </w:r>
      <w:r w:rsidR="002946DF">
        <w:rPr>
          <w:sz w:val="28"/>
          <w:szCs w:val="28"/>
        </w:rPr>
        <w:t>s</w:t>
      </w:r>
      <w:r>
        <w:rPr>
          <w:sz w:val="28"/>
          <w:szCs w:val="28"/>
        </w:rPr>
        <w:t xml:space="preserve"> and trial.  RP 306-07, 323-24</w:t>
      </w:r>
      <w:r w:rsidR="00DD5129">
        <w:rPr>
          <w:sz w:val="28"/>
          <w:szCs w:val="28"/>
        </w:rPr>
        <w:t>.</w:t>
      </w:r>
      <w:r w:rsidR="000F7983">
        <w:rPr>
          <w:sz w:val="28"/>
          <w:szCs w:val="28"/>
        </w:rPr>
        <w:t xml:space="preserve">  I.C. also acknowledged that</w:t>
      </w:r>
      <w:r w:rsidR="000B201B">
        <w:rPr>
          <w:sz w:val="28"/>
          <w:szCs w:val="28"/>
        </w:rPr>
        <w:t xml:space="preserve">, although </w:t>
      </w:r>
      <w:r w:rsidR="000F7983">
        <w:rPr>
          <w:sz w:val="28"/>
          <w:szCs w:val="28"/>
        </w:rPr>
        <w:t>other</w:t>
      </w:r>
      <w:r w:rsidR="000B201B">
        <w:rPr>
          <w:sz w:val="28"/>
          <w:szCs w:val="28"/>
        </w:rPr>
        <w:t xml:space="preserve"> people</w:t>
      </w:r>
      <w:r w:rsidR="000F7983">
        <w:rPr>
          <w:sz w:val="28"/>
          <w:szCs w:val="28"/>
        </w:rPr>
        <w:t xml:space="preserve"> were around</w:t>
      </w:r>
      <w:r w:rsidR="000B201B">
        <w:rPr>
          <w:sz w:val="28"/>
          <w:szCs w:val="28"/>
        </w:rPr>
        <w:t xml:space="preserve"> at times </w:t>
      </w:r>
      <w:r w:rsidR="000F7983">
        <w:rPr>
          <w:sz w:val="28"/>
          <w:szCs w:val="28"/>
        </w:rPr>
        <w:t xml:space="preserve">when Carey touched her, no one </w:t>
      </w:r>
      <w:r w:rsidR="000B201B">
        <w:rPr>
          <w:sz w:val="28"/>
          <w:szCs w:val="28"/>
        </w:rPr>
        <w:t xml:space="preserve">ever </w:t>
      </w:r>
      <w:r w:rsidR="000F7983">
        <w:rPr>
          <w:sz w:val="28"/>
          <w:szCs w:val="28"/>
        </w:rPr>
        <w:t xml:space="preserve">saw.  </w:t>
      </w:r>
      <w:r w:rsidR="000B201B" w:rsidRPr="000B201B">
        <w:rPr>
          <w:sz w:val="28"/>
          <w:szCs w:val="28"/>
          <w:u w:val="single"/>
        </w:rPr>
        <w:t>See</w:t>
      </w:r>
      <w:r w:rsidR="000B201B">
        <w:rPr>
          <w:sz w:val="28"/>
          <w:szCs w:val="28"/>
        </w:rPr>
        <w:t xml:space="preserve">, </w:t>
      </w:r>
      <w:r w:rsidR="000B201B" w:rsidRPr="000B201B">
        <w:rPr>
          <w:sz w:val="28"/>
          <w:szCs w:val="28"/>
          <w:u w:val="single"/>
        </w:rPr>
        <w:t>e</w:t>
      </w:r>
      <w:r w:rsidR="000F7983" w:rsidRPr="000B201B">
        <w:rPr>
          <w:sz w:val="28"/>
          <w:szCs w:val="28"/>
          <w:u w:val="single"/>
        </w:rPr>
        <w:t>.</w:t>
      </w:r>
      <w:r w:rsidR="000F7983" w:rsidRPr="000F7983">
        <w:rPr>
          <w:sz w:val="28"/>
          <w:szCs w:val="28"/>
          <w:u w:val="single"/>
        </w:rPr>
        <w:t>g.</w:t>
      </w:r>
      <w:r w:rsidR="000F7983">
        <w:rPr>
          <w:sz w:val="28"/>
          <w:szCs w:val="28"/>
        </w:rPr>
        <w:t xml:space="preserve">, RP 207-08 (Carey’s </w:t>
      </w:r>
      <w:r w:rsidR="00866208">
        <w:rPr>
          <w:sz w:val="28"/>
          <w:szCs w:val="28"/>
        </w:rPr>
        <w:t>partner</w:t>
      </w:r>
      <w:r w:rsidR="000F7983">
        <w:rPr>
          <w:sz w:val="28"/>
          <w:szCs w:val="28"/>
        </w:rPr>
        <w:t>’s daughter was around when Carey grabbed her breast, but did not see misconduct); RP 231-32, 309-11 (Carey would cease inappropriate comments/conduct when someone walked by).</w:t>
      </w:r>
    </w:p>
    <w:p w14:paraId="422A47D1" w14:textId="124D738F" w:rsidR="009415E5" w:rsidRDefault="00720B6E" w:rsidP="009415E5">
      <w:pPr>
        <w:spacing w:after="0" w:line="480" w:lineRule="auto"/>
        <w:ind w:firstLine="720"/>
        <w:jc w:val="both"/>
        <w:rPr>
          <w:sz w:val="28"/>
          <w:szCs w:val="28"/>
        </w:rPr>
      </w:pPr>
      <w:r>
        <w:rPr>
          <w:sz w:val="28"/>
          <w:szCs w:val="28"/>
        </w:rPr>
        <w:lastRenderedPageBreak/>
        <w:t>F</w:t>
      </w:r>
      <w:r w:rsidR="00C93B6B">
        <w:rPr>
          <w:sz w:val="28"/>
          <w:szCs w:val="28"/>
        </w:rPr>
        <w:t xml:space="preserve">ollowing </w:t>
      </w:r>
      <w:r>
        <w:rPr>
          <w:sz w:val="28"/>
          <w:szCs w:val="28"/>
        </w:rPr>
        <w:t>I.C.’s</w:t>
      </w:r>
      <w:r w:rsidR="00C93B6B">
        <w:rPr>
          <w:sz w:val="28"/>
          <w:szCs w:val="28"/>
        </w:rPr>
        <w:t xml:space="preserve"> disclosure</w:t>
      </w:r>
      <w:r>
        <w:rPr>
          <w:sz w:val="28"/>
          <w:szCs w:val="28"/>
        </w:rPr>
        <w:t>,</w:t>
      </w:r>
      <w:r w:rsidR="00C93B6B">
        <w:rPr>
          <w:sz w:val="28"/>
          <w:szCs w:val="28"/>
        </w:rPr>
        <w:t xml:space="preserve"> she </w:t>
      </w:r>
      <w:r w:rsidR="009415E5">
        <w:rPr>
          <w:sz w:val="28"/>
          <w:szCs w:val="28"/>
        </w:rPr>
        <w:t>no longer saw extended family</w:t>
      </w:r>
      <w:r>
        <w:rPr>
          <w:sz w:val="28"/>
          <w:szCs w:val="28"/>
        </w:rPr>
        <w:t xml:space="preserve"> on her father’s side</w:t>
      </w:r>
      <w:r w:rsidR="009415E5">
        <w:rPr>
          <w:sz w:val="28"/>
          <w:szCs w:val="28"/>
        </w:rPr>
        <w:t>.  RP 249.</w:t>
      </w:r>
    </w:p>
    <w:p w14:paraId="37FD3AFE" w14:textId="4539AE6F" w:rsidR="00C70002" w:rsidRDefault="00C70002" w:rsidP="009415E5">
      <w:pPr>
        <w:spacing w:after="0" w:line="480" w:lineRule="auto"/>
        <w:ind w:firstLine="720"/>
        <w:jc w:val="both"/>
        <w:rPr>
          <w:sz w:val="28"/>
          <w:szCs w:val="28"/>
        </w:rPr>
      </w:pPr>
      <w:r>
        <w:rPr>
          <w:sz w:val="28"/>
          <w:szCs w:val="28"/>
        </w:rPr>
        <w:t>I.C.’s father Kevin testified</w:t>
      </w:r>
      <w:r w:rsidR="00720B6E">
        <w:rPr>
          <w:sz w:val="28"/>
          <w:szCs w:val="28"/>
        </w:rPr>
        <w:t xml:space="preserve">.  </w:t>
      </w:r>
      <w:r>
        <w:rPr>
          <w:sz w:val="28"/>
          <w:szCs w:val="28"/>
        </w:rPr>
        <w:t xml:space="preserve">Carey is </w:t>
      </w:r>
      <w:r w:rsidR="00C11F10">
        <w:rPr>
          <w:sz w:val="28"/>
          <w:szCs w:val="28"/>
        </w:rPr>
        <w:t>Kevin</w:t>
      </w:r>
      <w:r>
        <w:rPr>
          <w:sz w:val="28"/>
          <w:szCs w:val="28"/>
        </w:rPr>
        <w:t xml:space="preserve"> older brother.  </w:t>
      </w:r>
      <w:r w:rsidR="00720B6E">
        <w:rPr>
          <w:sz w:val="28"/>
          <w:szCs w:val="28"/>
        </w:rPr>
        <w:t xml:space="preserve">RP 393.  </w:t>
      </w:r>
      <w:r>
        <w:rPr>
          <w:sz w:val="28"/>
          <w:szCs w:val="28"/>
        </w:rPr>
        <w:t xml:space="preserve">Carey and his family moved to Clark County in 2012 and rented a home </w:t>
      </w:r>
      <w:r w:rsidR="00C11F10">
        <w:rPr>
          <w:sz w:val="28"/>
          <w:szCs w:val="28"/>
        </w:rPr>
        <w:t xml:space="preserve">owned by </w:t>
      </w:r>
      <w:r>
        <w:rPr>
          <w:sz w:val="28"/>
          <w:szCs w:val="28"/>
        </w:rPr>
        <w:t>Kevin and his wif</w:t>
      </w:r>
      <w:r w:rsidR="00C11F10">
        <w:rPr>
          <w:sz w:val="28"/>
          <w:szCs w:val="28"/>
        </w:rPr>
        <w:t>e</w:t>
      </w:r>
      <w:r>
        <w:rPr>
          <w:sz w:val="28"/>
          <w:szCs w:val="28"/>
        </w:rPr>
        <w:t>.  RP 395.</w:t>
      </w:r>
      <w:r w:rsidR="00A42432">
        <w:rPr>
          <w:sz w:val="28"/>
          <w:szCs w:val="28"/>
        </w:rPr>
        <w:t xml:space="preserve">  </w:t>
      </w:r>
      <w:r w:rsidR="00866208">
        <w:rPr>
          <w:sz w:val="28"/>
          <w:szCs w:val="28"/>
        </w:rPr>
        <w:t>Kev</w:t>
      </w:r>
      <w:r w:rsidR="00C42421">
        <w:rPr>
          <w:sz w:val="28"/>
          <w:szCs w:val="28"/>
        </w:rPr>
        <w:t>i</w:t>
      </w:r>
      <w:r w:rsidR="00866208">
        <w:rPr>
          <w:sz w:val="28"/>
          <w:szCs w:val="28"/>
        </w:rPr>
        <w:t>n testified that i</w:t>
      </w:r>
      <w:r w:rsidR="00C11F10">
        <w:rPr>
          <w:sz w:val="28"/>
          <w:szCs w:val="28"/>
        </w:rPr>
        <w:t>n 2018</w:t>
      </w:r>
      <w:r w:rsidR="000B201B">
        <w:rPr>
          <w:sz w:val="28"/>
          <w:szCs w:val="28"/>
        </w:rPr>
        <w:t>,</w:t>
      </w:r>
      <w:r w:rsidR="00C11F10">
        <w:rPr>
          <w:sz w:val="28"/>
          <w:szCs w:val="28"/>
        </w:rPr>
        <w:t xml:space="preserve"> </w:t>
      </w:r>
      <w:r w:rsidR="00866208">
        <w:rPr>
          <w:sz w:val="28"/>
          <w:szCs w:val="28"/>
        </w:rPr>
        <w:t xml:space="preserve">I.C. </w:t>
      </w:r>
      <w:r w:rsidR="00A42432">
        <w:rPr>
          <w:sz w:val="28"/>
          <w:szCs w:val="28"/>
        </w:rPr>
        <w:t>became sullen and lost weight.  RP 408-10.</w:t>
      </w:r>
      <w:r w:rsidR="0020667E">
        <w:rPr>
          <w:sz w:val="28"/>
          <w:szCs w:val="28"/>
        </w:rPr>
        <w:t xml:space="preserve">  </w:t>
      </w:r>
    </w:p>
    <w:p w14:paraId="6331F803" w14:textId="40BE5CE4" w:rsidR="00E9104E" w:rsidRDefault="0020667E" w:rsidP="004F34C7">
      <w:pPr>
        <w:spacing w:after="0" w:line="480" w:lineRule="auto"/>
        <w:ind w:firstLine="720"/>
        <w:jc w:val="both"/>
        <w:rPr>
          <w:sz w:val="28"/>
          <w:szCs w:val="28"/>
        </w:rPr>
      </w:pPr>
      <w:r>
        <w:rPr>
          <w:sz w:val="28"/>
          <w:szCs w:val="28"/>
        </w:rPr>
        <w:t>After I.C.</w:t>
      </w:r>
      <w:r w:rsidR="00E9104E">
        <w:rPr>
          <w:sz w:val="28"/>
          <w:szCs w:val="28"/>
        </w:rPr>
        <w:t>’s disclosure</w:t>
      </w:r>
      <w:r>
        <w:rPr>
          <w:sz w:val="28"/>
          <w:szCs w:val="28"/>
        </w:rPr>
        <w:t xml:space="preserve">, Kevin sent Carey a text message alerting Carey to </w:t>
      </w:r>
      <w:r w:rsidR="00E9104E">
        <w:rPr>
          <w:sz w:val="28"/>
          <w:szCs w:val="28"/>
        </w:rPr>
        <w:t xml:space="preserve">the disclosure </w:t>
      </w:r>
      <w:r>
        <w:rPr>
          <w:sz w:val="28"/>
          <w:szCs w:val="28"/>
        </w:rPr>
        <w:t>and cancelling holiday dinner plans.  RP 450-51</w:t>
      </w:r>
      <w:r w:rsidR="00832F2B">
        <w:rPr>
          <w:sz w:val="28"/>
          <w:szCs w:val="28"/>
        </w:rPr>
        <w:t>, 467</w:t>
      </w:r>
      <w:r>
        <w:rPr>
          <w:sz w:val="28"/>
          <w:szCs w:val="28"/>
        </w:rPr>
        <w:t xml:space="preserve">.  </w:t>
      </w:r>
    </w:p>
    <w:p w14:paraId="0C1B8132" w14:textId="2E69C92C" w:rsidR="0020667E" w:rsidRDefault="0020667E" w:rsidP="004F34C7">
      <w:pPr>
        <w:spacing w:after="0" w:line="480" w:lineRule="auto"/>
        <w:ind w:firstLine="720"/>
        <w:jc w:val="both"/>
        <w:rPr>
          <w:sz w:val="28"/>
          <w:szCs w:val="28"/>
        </w:rPr>
      </w:pPr>
      <w:r>
        <w:rPr>
          <w:sz w:val="28"/>
          <w:szCs w:val="28"/>
        </w:rPr>
        <w:t>The</w:t>
      </w:r>
      <w:r w:rsidR="000D5FAA">
        <w:rPr>
          <w:sz w:val="28"/>
          <w:szCs w:val="28"/>
        </w:rPr>
        <w:t xml:space="preserve"> State introduced th</w:t>
      </w:r>
      <w:r w:rsidR="00C42421">
        <w:rPr>
          <w:sz w:val="28"/>
          <w:szCs w:val="28"/>
        </w:rPr>
        <w:t>is</w:t>
      </w:r>
      <w:r>
        <w:rPr>
          <w:sz w:val="28"/>
          <w:szCs w:val="28"/>
        </w:rPr>
        <w:t xml:space="preserve"> </w:t>
      </w:r>
      <w:r w:rsidR="00E9104E">
        <w:rPr>
          <w:sz w:val="28"/>
          <w:szCs w:val="28"/>
        </w:rPr>
        <w:t xml:space="preserve">text </w:t>
      </w:r>
      <w:r>
        <w:rPr>
          <w:sz w:val="28"/>
          <w:szCs w:val="28"/>
        </w:rPr>
        <w:t xml:space="preserve">exchange via screenshots captured from Kevin’s phone.  </w:t>
      </w:r>
      <w:proofErr w:type="spellStart"/>
      <w:r w:rsidRPr="009464E0">
        <w:rPr>
          <w:sz w:val="28"/>
          <w:szCs w:val="28"/>
        </w:rPr>
        <w:t>Exs</w:t>
      </w:r>
      <w:proofErr w:type="spellEnd"/>
      <w:r w:rsidRPr="009464E0">
        <w:rPr>
          <w:sz w:val="28"/>
          <w:szCs w:val="28"/>
        </w:rPr>
        <w:t>. 1, 2</w:t>
      </w:r>
      <w:r w:rsidR="00DD5129" w:rsidRPr="009464E0">
        <w:rPr>
          <w:sz w:val="28"/>
          <w:szCs w:val="28"/>
        </w:rPr>
        <w:t>;</w:t>
      </w:r>
      <w:r w:rsidR="00F80CD4">
        <w:rPr>
          <w:sz w:val="28"/>
          <w:szCs w:val="28"/>
        </w:rPr>
        <w:t xml:space="preserve"> </w:t>
      </w:r>
      <w:r w:rsidR="00F80CD4">
        <w:rPr>
          <w:sz w:val="28"/>
          <w:szCs w:val="28"/>
          <w:u w:val="single"/>
        </w:rPr>
        <w:t>see also</w:t>
      </w:r>
      <w:r w:rsidR="00DD5129" w:rsidRPr="00DD5129">
        <w:rPr>
          <w:sz w:val="28"/>
          <w:szCs w:val="28"/>
        </w:rPr>
        <w:t xml:space="preserve"> RP 53</w:t>
      </w:r>
      <w:r w:rsidR="00F80CD4">
        <w:rPr>
          <w:sz w:val="28"/>
          <w:szCs w:val="28"/>
        </w:rPr>
        <w:t>4, 536 (Kevi</w:t>
      </w:r>
      <w:r w:rsidR="0002292C">
        <w:rPr>
          <w:sz w:val="28"/>
          <w:szCs w:val="28"/>
        </w:rPr>
        <w:t>n</w:t>
      </w:r>
      <w:r w:rsidR="00E64E83">
        <w:rPr>
          <w:sz w:val="28"/>
          <w:szCs w:val="28"/>
        </w:rPr>
        <w:t xml:space="preserve"> texted</w:t>
      </w:r>
      <w:r w:rsidR="0002292C">
        <w:rPr>
          <w:sz w:val="28"/>
          <w:szCs w:val="28"/>
        </w:rPr>
        <w:t xml:space="preserve"> screenshots</w:t>
      </w:r>
      <w:r w:rsidR="00E64E83">
        <w:rPr>
          <w:sz w:val="28"/>
          <w:szCs w:val="28"/>
        </w:rPr>
        <w:t xml:space="preserve"> </w:t>
      </w:r>
      <w:r w:rsidR="00F80CD4">
        <w:rPr>
          <w:sz w:val="28"/>
          <w:szCs w:val="28"/>
        </w:rPr>
        <w:t xml:space="preserve">to detective).  </w:t>
      </w:r>
      <w:r>
        <w:rPr>
          <w:sz w:val="28"/>
          <w:szCs w:val="28"/>
        </w:rPr>
        <w:t xml:space="preserve">According to Kevin, Carey did not deny the </w:t>
      </w:r>
      <w:r w:rsidR="0002292C">
        <w:rPr>
          <w:sz w:val="28"/>
          <w:szCs w:val="28"/>
        </w:rPr>
        <w:t xml:space="preserve">texted </w:t>
      </w:r>
      <w:r>
        <w:rPr>
          <w:sz w:val="28"/>
          <w:szCs w:val="28"/>
        </w:rPr>
        <w:t>allegations but</w:t>
      </w:r>
      <w:r w:rsidR="006B7701">
        <w:rPr>
          <w:sz w:val="28"/>
          <w:szCs w:val="28"/>
        </w:rPr>
        <w:t xml:space="preserve">, </w:t>
      </w:r>
      <w:r>
        <w:rPr>
          <w:sz w:val="28"/>
          <w:szCs w:val="28"/>
        </w:rPr>
        <w:t>rather</w:t>
      </w:r>
      <w:r w:rsidR="006B7701">
        <w:rPr>
          <w:sz w:val="28"/>
          <w:szCs w:val="28"/>
        </w:rPr>
        <w:t>,</w:t>
      </w:r>
      <w:r>
        <w:rPr>
          <w:sz w:val="28"/>
          <w:szCs w:val="28"/>
        </w:rPr>
        <w:t xml:space="preserve"> </w:t>
      </w:r>
      <w:r w:rsidR="0002292C">
        <w:rPr>
          <w:sz w:val="28"/>
          <w:szCs w:val="28"/>
        </w:rPr>
        <w:t xml:space="preserve">responded by asking </w:t>
      </w:r>
      <w:r>
        <w:rPr>
          <w:sz w:val="28"/>
          <w:szCs w:val="28"/>
        </w:rPr>
        <w:t xml:space="preserve">Kevin what he was going to do so </w:t>
      </w:r>
      <w:r w:rsidR="0002292C">
        <w:rPr>
          <w:sz w:val="28"/>
          <w:szCs w:val="28"/>
        </w:rPr>
        <w:t>Carey</w:t>
      </w:r>
      <w:r>
        <w:rPr>
          <w:sz w:val="28"/>
          <w:szCs w:val="28"/>
        </w:rPr>
        <w:t xml:space="preserve"> could “get stuff in order.”  RP 45</w:t>
      </w:r>
      <w:r w:rsidR="004F34C7">
        <w:rPr>
          <w:sz w:val="28"/>
          <w:szCs w:val="28"/>
        </w:rPr>
        <w:t>2</w:t>
      </w:r>
      <w:r>
        <w:rPr>
          <w:sz w:val="28"/>
          <w:szCs w:val="28"/>
        </w:rPr>
        <w:t>.</w:t>
      </w:r>
      <w:r w:rsidR="004F34C7">
        <w:rPr>
          <w:sz w:val="28"/>
          <w:szCs w:val="28"/>
        </w:rPr>
        <w:t xml:space="preserve">  Kevin </w:t>
      </w:r>
      <w:r w:rsidR="0002292C">
        <w:rPr>
          <w:sz w:val="28"/>
          <w:szCs w:val="28"/>
        </w:rPr>
        <w:t>texted back</w:t>
      </w:r>
      <w:r w:rsidR="004F34C7">
        <w:rPr>
          <w:sz w:val="28"/>
          <w:szCs w:val="28"/>
        </w:rPr>
        <w:t xml:space="preserve"> that </w:t>
      </w:r>
      <w:r w:rsidR="007D7E60">
        <w:rPr>
          <w:sz w:val="28"/>
          <w:szCs w:val="28"/>
        </w:rPr>
        <w:t xml:space="preserve">the </w:t>
      </w:r>
      <w:r w:rsidR="00866208">
        <w:rPr>
          <w:sz w:val="28"/>
          <w:szCs w:val="28"/>
        </w:rPr>
        <w:t xml:space="preserve">allegations were made to </w:t>
      </w:r>
      <w:r w:rsidR="004F34C7">
        <w:rPr>
          <w:sz w:val="28"/>
          <w:szCs w:val="28"/>
        </w:rPr>
        <w:t xml:space="preserve">a mandatory reporter, so </w:t>
      </w:r>
      <w:r w:rsidR="0002292C">
        <w:rPr>
          <w:sz w:val="28"/>
          <w:szCs w:val="28"/>
        </w:rPr>
        <w:t xml:space="preserve">the matter </w:t>
      </w:r>
      <w:r w:rsidR="004F34C7">
        <w:rPr>
          <w:sz w:val="28"/>
          <w:szCs w:val="28"/>
        </w:rPr>
        <w:t xml:space="preserve">was out of Kevin’s hands.  RP 453.  Carey responded by asking “when” and </w:t>
      </w:r>
      <w:r w:rsidR="004F34C7">
        <w:rPr>
          <w:sz w:val="28"/>
          <w:szCs w:val="28"/>
        </w:rPr>
        <w:lastRenderedPageBreak/>
        <w:t xml:space="preserve">also texted “I’m sorry.”  RP 453.  Kevin </w:t>
      </w:r>
      <w:r w:rsidR="0002292C">
        <w:rPr>
          <w:sz w:val="28"/>
          <w:szCs w:val="28"/>
        </w:rPr>
        <w:t xml:space="preserve">texted back that </w:t>
      </w:r>
      <w:r w:rsidR="004F34C7">
        <w:rPr>
          <w:sz w:val="28"/>
          <w:szCs w:val="28"/>
        </w:rPr>
        <w:t xml:space="preserve">he was not sure when </w:t>
      </w:r>
      <w:r w:rsidR="00866208">
        <w:rPr>
          <w:sz w:val="28"/>
          <w:szCs w:val="28"/>
        </w:rPr>
        <w:t>a</w:t>
      </w:r>
      <w:r w:rsidR="004F34C7">
        <w:rPr>
          <w:sz w:val="28"/>
          <w:szCs w:val="28"/>
        </w:rPr>
        <w:t xml:space="preserve"> case had been opened but guessed “12/21.”  RP 453.  </w:t>
      </w:r>
      <w:r w:rsidR="0002292C">
        <w:rPr>
          <w:sz w:val="28"/>
          <w:szCs w:val="28"/>
        </w:rPr>
        <w:t xml:space="preserve">According to Kevin, </w:t>
      </w:r>
      <w:r w:rsidR="004F34C7">
        <w:rPr>
          <w:sz w:val="28"/>
          <w:szCs w:val="28"/>
        </w:rPr>
        <w:t>Carey</w:t>
      </w:r>
      <w:r w:rsidR="0002292C">
        <w:rPr>
          <w:sz w:val="28"/>
          <w:szCs w:val="28"/>
        </w:rPr>
        <w:t xml:space="preserve"> responded,</w:t>
      </w:r>
      <w:r w:rsidR="004F34C7">
        <w:rPr>
          <w:sz w:val="28"/>
          <w:szCs w:val="28"/>
        </w:rPr>
        <w:t xml:space="preserve"> “O</w:t>
      </w:r>
      <w:r w:rsidR="004F34C7" w:rsidRPr="004F34C7">
        <w:rPr>
          <w:sz w:val="28"/>
          <w:szCs w:val="28"/>
        </w:rPr>
        <w:t xml:space="preserve">kay. Thank you. Sorry. </w:t>
      </w:r>
      <w:r w:rsidR="0002292C">
        <w:rPr>
          <w:sz w:val="28"/>
          <w:szCs w:val="28"/>
        </w:rPr>
        <w:t xml:space="preserve"> </w:t>
      </w:r>
      <w:r w:rsidR="004F34C7" w:rsidRPr="004F34C7">
        <w:rPr>
          <w:sz w:val="28"/>
          <w:szCs w:val="28"/>
        </w:rPr>
        <w:t>And apologize to her</w:t>
      </w:r>
      <w:r w:rsidR="004F34C7">
        <w:rPr>
          <w:sz w:val="28"/>
          <w:szCs w:val="28"/>
        </w:rPr>
        <w:t xml:space="preserve"> </w:t>
      </w:r>
      <w:r w:rsidR="004F34C7" w:rsidRPr="004F34C7">
        <w:rPr>
          <w:sz w:val="28"/>
          <w:szCs w:val="28"/>
        </w:rPr>
        <w:t>too.</w:t>
      </w:r>
      <w:r w:rsidR="004F34C7">
        <w:rPr>
          <w:sz w:val="28"/>
          <w:szCs w:val="28"/>
        </w:rPr>
        <w:t xml:space="preserve">”  RP 454.  </w:t>
      </w:r>
      <w:r w:rsidR="0002292C">
        <w:rPr>
          <w:sz w:val="28"/>
          <w:szCs w:val="28"/>
        </w:rPr>
        <w:t>Carey’s</w:t>
      </w:r>
      <w:r w:rsidR="004F34C7">
        <w:rPr>
          <w:sz w:val="28"/>
          <w:szCs w:val="28"/>
        </w:rPr>
        <w:t xml:space="preserve"> last text was, “</w:t>
      </w:r>
      <w:r w:rsidR="004F34C7" w:rsidRPr="004F34C7">
        <w:rPr>
          <w:sz w:val="28"/>
          <w:szCs w:val="28"/>
        </w:rPr>
        <w:t>It</w:t>
      </w:r>
      <w:r w:rsidR="0002292C">
        <w:rPr>
          <w:sz w:val="28"/>
          <w:szCs w:val="28"/>
        </w:rPr>
        <w:t>’</w:t>
      </w:r>
      <w:r w:rsidR="004F34C7" w:rsidRPr="004F34C7">
        <w:rPr>
          <w:sz w:val="28"/>
          <w:szCs w:val="28"/>
        </w:rPr>
        <w:t>s up to you on charges though, to press or not.</w:t>
      </w:r>
      <w:r w:rsidR="004F34C7">
        <w:rPr>
          <w:sz w:val="28"/>
          <w:szCs w:val="28"/>
        </w:rPr>
        <w:t>”  RP 454.</w:t>
      </w:r>
      <w:r w:rsidR="00E64E83">
        <w:rPr>
          <w:sz w:val="28"/>
          <w:szCs w:val="28"/>
        </w:rPr>
        <w:t xml:space="preserve">  I.C.’s mother was present while Kevin was texting</w:t>
      </w:r>
      <w:r w:rsidR="00866208">
        <w:rPr>
          <w:sz w:val="28"/>
          <w:szCs w:val="28"/>
        </w:rPr>
        <w:t xml:space="preserve"> back and forth with Carey</w:t>
      </w:r>
      <w:r w:rsidR="00E64E83">
        <w:rPr>
          <w:sz w:val="28"/>
          <w:szCs w:val="28"/>
        </w:rPr>
        <w:t>.  RP 602-03.</w:t>
      </w:r>
    </w:p>
    <w:p w14:paraId="4D8BC48F" w14:textId="5C21B99A" w:rsidR="004F34C7" w:rsidRDefault="004F34C7" w:rsidP="004F34C7">
      <w:pPr>
        <w:spacing w:after="0" w:line="480" w:lineRule="auto"/>
        <w:ind w:firstLine="720"/>
        <w:jc w:val="both"/>
        <w:rPr>
          <w:sz w:val="28"/>
          <w:szCs w:val="28"/>
        </w:rPr>
      </w:pPr>
      <w:r>
        <w:rPr>
          <w:sz w:val="28"/>
          <w:szCs w:val="28"/>
        </w:rPr>
        <w:t>Carey and his partner Chantel Cannady testified the text thread</w:t>
      </w:r>
      <w:r w:rsidR="00213156">
        <w:rPr>
          <w:sz w:val="28"/>
          <w:szCs w:val="28"/>
        </w:rPr>
        <w:t xml:space="preserve"> purportedly memorialized in Exhibits 1 and 2 </w:t>
      </w:r>
      <w:r>
        <w:rPr>
          <w:sz w:val="28"/>
          <w:szCs w:val="28"/>
        </w:rPr>
        <w:t xml:space="preserve">had been </w:t>
      </w:r>
      <w:r w:rsidR="00213156">
        <w:rPr>
          <w:sz w:val="28"/>
          <w:szCs w:val="28"/>
        </w:rPr>
        <w:t>altered</w:t>
      </w:r>
      <w:r>
        <w:rPr>
          <w:sz w:val="28"/>
          <w:szCs w:val="28"/>
        </w:rPr>
        <w:t xml:space="preserve">.  </w:t>
      </w:r>
      <w:r w:rsidR="004A2366" w:rsidRPr="00D4346C">
        <w:rPr>
          <w:sz w:val="28"/>
          <w:szCs w:val="28"/>
        </w:rPr>
        <w:t>RP 664-65</w:t>
      </w:r>
      <w:r>
        <w:rPr>
          <w:sz w:val="28"/>
          <w:szCs w:val="28"/>
        </w:rPr>
        <w:t xml:space="preserve">; </w:t>
      </w:r>
      <w:r w:rsidRPr="004F34C7">
        <w:rPr>
          <w:sz w:val="28"/>
          <w:szCs w:val="28"/>
          <w:u w:val="single"/>
        </w:rPr>
        <w:t>cf.</w:t>
      </w:r>
      <w:r>
        <w:rPr>
          <w:sz w:val="28"/>
          <w:szCs w:val="28"/>
        </w:rPr>
        <w:t xml:space="preserve"> RP 463 (Kevin’s testimony acknowledging </w:t>
      </w:r>
      <w:r w:rsidR="006B3BAD">
        <w:rPr>
          <w:sz w:val="28"/>
          <w:szCs w:val="28"/>
        </w:rPr>
        <w:t xml:space="preserve">that </w:t>
      </w:r>
      <w:r>
        <w:rPr>
          <w:sz w:val="28"/>
          <w:szCs w:val="28"/>
        </w:rPr>
        <w:t>individual texts may be deleted from text threads).</w:t>
      </w:r>
      <w:r w:rsidR="004A2366">
        <w:rPr>
          <w:sz w:val="28"/>
          <w:szCs w:val="28"/>
        </w:rPr>
        <w:t xml:space="preserve">  Carey’s statements denying culpability had been deleted.</w:t>
      </w:r>
      <w:r w:rsidR="00C74006">
        <w:rPr>
          <w:rStyle w:val="FootnoteReference"/>
          <w:sz w:val="28"/>
          <w:szCs w:val="28"/>
        </w:rPr>
        <w:footnoteReference w:id="4"/>
      </w:r>
      <w:r w:rsidR="004A2366">
        <w:rPr>
          <w:sz w:val="28"/>
          <w:szCs w:val="28"/>
        </w:rPr>
        <w:t xml:space="preserve">  RP 665</w:t>
      </w:r>
      <w:r w:rsidR="003D684F">
        <w:rPr>
          <w:sz w:val="28"/>
          <w:szCs w:val="28"/>
        </w:rPr>
        <w:t>, 733-37</w:t>
      </w:r>
      <w:r w:rsidR="005F64E6">
        <w:rPr>
          <w:sz w:val="28"/>
          <w:szCs w:val="28"/>
        </w:rPr>
        <w:t>, 844-4</w:t>
      </w:r>
      <w:r w:rsidR="00DD495E">
        <w:rPr>
          <w:sz w:val="28"/>
          <w:szCs w:val="28"/>
        </w:rPr>
        <w:t>9</w:t>
      </w:r>
      <w:r w:rsidR="004A2366">
        <w:rPr>
          <w:sz w:val="28"/>
          <w:szCs w:val="28"/>
        </w:rPr>
        <w:t xml:space="preserve">.  </w:t>
      </w:r>
      <w:r w:rsidR="00E02757">
        <w:rPr>
          <w:sz w:val="28"/>
          <w:szCs w:val="28"/>
        </w:rPr>
        <w:t xml:space="preserve">But </w:t>
      </w:r>
      <w:r w:rsidR="00C74006" w:rsidRPr="00A92E49">
        <w:rPr>
          <w:sz w:val="28"/>
          <w:szCs w:val="28"/>
        </w:rPr>
        <w:t>Carey no</w:t>
      </w:r>
      <w:r w:rsidR="00C74006">
        <w:rPr>
          <w:sz w:val="28"/>
          <w:szCs w:val="28"/>
        </w:rPr>
        <w:t xml:space="preserve"> longer had the </w:t>
      </w:r>
      <w:r w:rsidR="00C74006">
        <w:rPr>
          <w:sz w:val="28"/>
          <w:szCs w:val="28"/>
        </w:rPr>
        <w:lastRenderedPageBreak/>
        <w:t xml:space="preserve">phone </w:t>
      </w:r>
      <w:r w:rsidR="00E02757">
        <w:rPr>
          <w:sz w:val="28"/>
          <w:szCs w:val="28"/>
        </w:rPr>
        <w:t xml:space="preserve">he </w:t>
      </w:r>
      <w:r w:rsidR="00C74006">
        <w:rPr>
          <w:sz w:val="28"/>
          <w:szCs w:val="28"/>
        </w:rPr>
        <w:t xml:space="preserve">used to send the texts because it </w:t>
      </w:r>
      <w:r w:rsidR="00E02757">
        <w:rPr>
          <w:sz w:val="28"/>
          <w:szCs w:val="28"/>
        </w:rPr>
        <w:t xml:space="preserve">had been dropped </w:t>
      </w:r>
      <w:r w:rsidR="00C74006">
        <w:rPr>
          <w:sz w:val="28"/>
          <w:szCs w:val="28"/>
        </w:rPr>
        <w:t>and broken</w:t>
      </w:r>
      <w:r w:rsidR="00C74006" w:rsidRPr="00C74006">
        <w:rPr>
          <w:sz w:val="28"/>
          <w:szCs w:val="28"/>
        </w:rPr>
        <w:t xml:space="preserve">.  RP 737, 743, 837.  </w:t>
      </w:r>
    </w:p>
    <w:p w14:paraId="4942C581" w14:textId="7410E541" w:rsidR="00A70E3C" w:rsidRDefault="000B6E69" w:rsidP="00A70E3C">
      <w:pPr>
        <w:spacing w:after="0" w:line="480" w:lineRule="auto"/>
        <w:ind w:firstLine="720"/>
        <w:jc w:val="both"/>
        <w:rPr>
          <w:sz w:val="28"/>
          <w:szCs w:val="28"/>
        </w:rPr>
      </w:pPr>
      <w:r>
        <w:rPr>
          <w:sz w:val="28"/>
          <w:szCs w:val="28"/>
        </w:rPr>
        <w:t xml:space="preserve">Carey sought to introduce </w:t>
      </w:r>
      <w:r w:rsidR="004A2366">
        <w:rPr>
          <w:sz w:val="28"/>
          <w:szCs w:val="28"/>
        </w:rPr>
        <w:t>Cannady</w:t>
      </w:r>
      <w:r>
        <w:rPr>
          <w:sz w:val="28"/>
          <w:szCs w:val="28"/>
        </w:rPr>
        <w:t xml:space="preserve">’s testimony </w:t>
      </w:r>
      <w:r w:rsidR="004A2366">
        <w:rPr>
          <w:sz w:val="28"/>
          <w:szCs w:val="28"/>
        </w:rPr>
        <w:t>that</w:t>
      </w:r>
      <w:r w:rsidR="00C42421">
        <w:rPr>
          <w:sz w:val="28"/>
          <w:szCs w:val="28"/>
        </w:rPr>
        <w:t>,</w:t>
      </w:r>
      <w:r w:rsidR="004A2366">
        <w:rPr>
          <w:sz w:val="28"/>
          <w:szCs w:val="28"/>
        </w:rPr>
        <w:t xml:space="preserve"> shortly after receiving Kevin’s </w:t>
      </w:r>
      <w:r w:rsidR="00E02757">
        <w:rPr>
          <w:sz w:val="28"/>
          <w:szCs w:val="28"/>
        </w:rPr>
        <w:t xml:space="preserve">initial </w:t>
      </w:r>
      <w:r w:rsidR="004A2366">
        <w:rPr>
          <w:sz w:val="28"/>
          <w:szCs w:val="28"/>
        </w:rPr>
        <w:t xml:space="preserve">text, </w:t>
      </w:r>
      <w:r w:rsidR="00A70E3C">
        <w:rPr>
          <w:sz w:val="28"/>
          <w:szCs w:val="28"/>
        </w:rPr>
        <w:t>Carey</w:t>
      </w:r>
      <w:r w:rsidR="004A2366">
        <w:rPr>
          <w:sz w:val="28"/>
          <w:szCs w:val="28"/>
        </w:rPr>
        <w:t xml:space="preserve"> entered the room </w:t>
      </w:r>
      <w:r>
        <w:rPr>
          <w:sz w:val="28"/>
          <w:szCs w:val="28"/>
        </w:rPr>
        <w:t xml:space="preserve">where Cannady was located.  </w:t>
      </w:r>
      <w:r w:rsidR="00A70E3C">
        <w:rPr>
          <w:sz w:val="28"/>
          <w:szCs w:val="28"/>
        </w:rPr>
        <w:t xml:space="preserve">He was shaking and appeared shocked.  RP 650.  </w:t>
      </w:r>
      <w:r w:rsidR="00C42421">
        <w:rPr>
          <w:sz w:val="28"/>
          <w:szCs w:val="28"/>
        </w:rPr>
        <w:t>Carey</w:t>
      </w:r>
      <w:r>
        <w:rPr>
          <w:sz w:val="28"/>
          <w:szCs w:val="28"/>
        </w:rPr>
        <w:t xml:space="preserve"> stated, “Are you F-</w:t>
      </w:r>
      <w:proofErr w:type="spellStart"/>
      <w:r>
        <w:rPr>
          <w:sz w:val="28"/>
          <w:szCs w:val="28"/>
        </w:rPr>
        <w:t>ing</w:t>
      </w:r>
      <w:proofErr w:type="spellEnd"/>
      <w:r>
        <w:rPr>
          <w:sz w:val="28"/>
          <w:szCs w:val="28"/>
        </w:rPr>
        <w:t xml:space="preserve"> kidding me</w:t>
      </w:r>
      <w:r w:rsidR="00FE41F7">
        <w:rPr>
          <w:sz w:val="28"/>
          <w:szCs w:val="28"/>
        </w:rPr>
        <w:t>[?]</w:t>
      </w:r>
      <w:r>
        <w:rPr>
          <w:sz w:val="28"/>
          <w:szCs w:val="28"/>
        </w:rPr>
        <w:t xml:space="preserve">” RP 650.  </w:t>
      </w:r>
    </w:p>
    <w:p w14:paraId="4BAF1C99" w14:textId="0A23C473" w:rsidR="003B3106" w:rsidRDefault="00A70E3C" w:rsidP="00A70E3C">
      <w:pPr>
        <w:spacing w:after="0" w:line="480" w:lineRule="auto"/>
        <w:ind w:firstLine="720"/>
        <w:jc w:val="both"/>
        <w:rPr>
          <w:sz w:val="28"/>
          <w:szCs w:val="28"/>
        </w:rPr>
      </w:pPr>
      <w:r>
        <w:rPr>
          <w:sz w:val="28"/>
          <w:szCs w:val="28"/>
        </w:rPr>
        <w:t>Defense counsel</w:t>
      </w:r>
      <w:r w:rsidR="000B6E69">
        <w:rPr>
          <w:sz w:val="28"/>
          <w:szCs w:val="28"/>
        </w:rPr>
        <w:t xml:space="preserve"> argued </w:t>
      </w:r>
      <w:r>
        <w:rPr>
          <w:sz w:val="28"/>
          <w:szCs w:val="28"/>
        </w:rPr>
        <w:t>th</w:t>
      </w:r>
      <w:r w:rsidR="00C42421">
        <w:rPr>
          <w:sz w:val="28"/>
          <w:szCs w:val="28"/>
        </w:rPr>
        <w:t>is</w:t>
      </w:r>
      <w:r>
        <w:rPr>
          <w:sz w:val="28"/>
          <w:szCs w:val="28"/>
        </w:rPr>
        <w:t xml:space="preserve"> statement </w:t>
      </w:r>
      <w:r w:rsidR="000B6E69">
        <w:rPr>
          <w:sz w:val="28"/>
          <w:szCs w:val="28"/>
        </w:rPr>
        <w:t>qualified as an excited utterance,</w:t>
      </w:r>
      <w:r w:rsidR="000B6E69">
        <w:rPr>
          <w:rStyle w:val="FootnoteReference"/>
          <w:sz w:val="28"/>
          <w:szCs w:val="28"/>
        </w:rPr>
        <w:footnoteReference w:id="5"/>
      </w:r>
      <w:r w:rsidR="000B6E69">
        <w:rPr>
          <w:sz w:val="28"/>
          <w:szCs w:val="28"/>
        </w:rPr>
        <w:t xml:space="preserve"> an exception to the evidence rule prohibiting the introduction of hearsay.  RP 652.  </w:t>
      </w:r>
    </w:p>
    <w:p w14:paraId="7D098BE6" w14:textId="0FAE121A" w:rsidR="004A2366" w:rsidRDefault="00A70E3C" w:rsidP="00A70E3C">
      <w:pPr>
        <w:spacing w:after="0" w:line="480" w:lineRule="auto"/>
        <w:ind w:firstLine="720"/>
        <w:jc w:val="both"/>
        <w:rPr>
          <w:sz w:val="28"/>
          <w:szCs w:val="28"/>
        </w:rPr>
      </w:pPr>
      <w:r>
        <w:rPr>
          <w:sz w:val="28"/>
          <w:szCs w:val="28"/>
        </w:rPr>
        <w:t>But t</w:t>
      </w:r>
      <w:r w:rsidR="000B6E69">
        <w:rPr>
          <w:sz w:val="28"/>
          <w:szCs w:val="28"/>
        </w:rPr>
        <w:t xml:space="preserve">he </w:t>
      </w:r>
      <w:r w:rsidR="003B3106">
        <w:rPr>
          <w:sz w:val="28"/>
          <w:szCs w:val="28"/>
        </w:rPr>
        <w:t xml:space="preserve">trial </w:t>
      </w:r>
      <w:r w:rsidR="000B6E69">
        <w:rPr>
          <w:sz w:val="28"/>
          <w:szCs w:val="28"/>
        </w:rPr>
        <w:t>court excluded the statement on the ground that it</w:t>
      </w:r>
      <w:r w:rsidR="00002993">
        <w:rPr>
          <w:sz w:val="28"/>
          <w:szCs w:val="28"/>
        </w:rPr>
        <w:t xml:space="preserve"> </w:t>
      </w:r>
      <w:r w:rsidR="000B6E69">
        <w:rPr>
          <w:sz w:val="28"/>
          <w:szCs w:val="28"/>
        </w:rPr>
        <w:t xml:space="preserve">was a denial of culpability by </w:t>
      </w:r>
      <w:r w:rsidR="00BC5177">
        <w:rPr>
          <w:sz w:val="28"/>
          <w:szCs w:val="28"/>
        </w:rPr>
        <w:t>an accused person</w:t>
      </w:r>
      <w:r w:rsidR="000B6E69">
        <w:rPr>
          <w:sz w:val="28"/>
          <w:szCs w:val="28"/>
        </w:rPr>
        <w:t xml:space="preserve"> and</w:t>
      </w:r>
      <w:r w:rsidR="00BC5177">
        <w:rPr>
          <w:sz w:val="28"/>
          <w:szCs w:val="28"/>
        </w:rPr>
        <w:t xml:space="preserve">, although </w:t>
      </w:r>
      <w:r w:rsidR="00002993">
        <w:rPr>
          <w:sz w:val="28"/>
          <w:szCs w:val="28"/>
        </w:rPr>
        <w:t xml:space="preserve">Carey made </w:t>
      </w:r>
      <w:r w:rsidR="000B6E69">
        <w:rPr>
          <w:sz w:val="28"/>
          <w:szCs w:val="28"/>
        </w:rPr>
        <w:t xml:space="preserve">the statement after a startling event, </w:t>
      </w:r>
      <w:r w:rsidR="00BC5177">
        <w:rPr>
          <w:sz w:val="28"/>
          <w:szCs w:val="28"/>
        </w:rPr>
        <w:t xml:space="preserve">it was </w:t>
      </w:r>
      <w:r w:rsidR="00BC5177">
        <w:rPr>
          <w:sz w:val="28"/>
          <w:szCs w:val="28"/>
        </w:rPr>
        <w:lastRenderedPageBreak/>
        <w:t>not the</w:t>
      </w:r>
      <w:r w:rsidR="000B6E69">
        <w:rPr>
          <w:sz w:val="28"/>
          <w:szCs w:val="28"/>
        </w:rPr>
        <w:t xml:space="preserve"> type of startling event contemplated by the evidence rule</w:t>
      </w:r>
      <w:r w:rsidR="00B6159B">
        <w:rPr>
          <w:sz w:val="28"/>
          <w:szCs w:val="28"/>
        </w:rPr>
        <w:t>s</w:t>
      </w:r>
      <w:r w:rsidR="000B6E69">
        <w:rPr>
          <w:sz w:val="28"/>
          <w:szCs w:val="28"/>
        </w:rPr>
        <w:t>.  RP 65</w:t>
      </w:r>
      <w:r w:rsidR="006325AD">
        <w:rPr>
          <w:sz w:val="28"/>
          <w:szCs w:val="28"/>
        </w:rPr>
        <w:t>4-5</w:t>
      </w:r>
      <w:r w:rsidR="000B6E69">
        <w:rPr>
          <w:sz w:val="28"/>
          <w:szCs w:val="28"/>
        </w:rPr>
        <w:t>5.</w:t>
      </w:r>
      <w:r w:rsidR="006325AD">
        <w:rPr>
          <w:sz w:val="28"/>
          <w:szCs w:val="28"/>
        </w:rPr>
        <w:t xml:space="preserve">  The court stated </w:t>
      </w:r>
    </w:p>
    <w:p w14:paraId="2479556D" w14:textId="5ECC6809" w:rsidR="00931939" w:rsidRDefault="00931939" w:rsidP="00931939">
      <w:pPr>
        <w:spacing w:after="0" w:line="240" w:lineRule="auto"/>
        <w:ind w:left="720" w:right="720" w:firstLine="720"/>
        <w:jc w:val="both"/>
        <w:rPr>
          <w:sz w:val="28"/>
          <w:szCs w:val="28"/>
        </w:rPr>
      </w:pPr>
      <w:proofErr w:type="gramStart"/>
      <w:r w:rsidRPr="00931939">
        <w:rPr>
          <w:sz w:val="28"/>
          <w:szCs w:val="28"/>
        </w:rPr>
        <w:t>So</w:t>
      </w:r>
      <w:proofErr w:type="gramEnd"/>
      <w:r w:rsidRPr="00931939">
        <w:rPr>
          <w:sz w:val="28"/>
          <w:szCs w:val="28"/>
        </w:rPr>
        <w:t xml:space="preserve"> the general rule is that it</w:t>
      </w:r>
      <w:r>
        <w:rPr>
          <w:sz w:val="28"/>
          <w:szCs w:val="28"/>
        </w:rPr>
        <w:t>’</w:t>
      </w:r>
      <w:r w:rsidRPr="00931939">
        <w:rPr>
          <w:sz w:val="28"/>
          <w:szCs w:val="28"/>
        </w:rPr>
        <w:t>s an exception to the hearsay rule in the</w:t>
      </w:r>
      <w:r>
        <w:rPr>
          <w:sz w:val="28"/>
          <w:szCs w:val="28"/>
        </w:rPr>
        <w:t>—</w:t>
      </w:r>
      <w:r w:rsidRPr="00931939">
        <w:rPr>
          <w:sz w:val="28"/>
          <w:szCs w:val="28"/>
        </w:rPr>
        <w:t>it has to be</w:t>
      </w:r>
      <w:r>
        <w:rPr>
          <w:sz w:val="28"/>
          <w:szCs w:val="28"/>
        </w:rPr>
        <w:t>—</w:t>
      </w:r>
      <w:r w:rsidRPr="00931939">
        <w:rPr>
          <w:sz w:val="28"/>
          <w:szCs w:val="28"/>
        </w:rPr>
        <w:t>the</w:t>
      </w:r>
      <w:r>
        <w:rPr>
          <w:sz w:val="28"/>
          <w:szCs w:val="28"/>
        </w:rPr>
        <w:t xml:space="preserve"> </w:t>
      </w:r>
      <w:r w:rsidRPr="00931939">
        <w:rPr>
          <w:sz w:val="28"/>
          <w:szCs w:val="28"/>
        </w:rPr>
        <w:t xml:space="preserve">statement has to be made after a particularly exciting or shocking event, and the person still has to be under </w:t>
      </w:r>
      <w:r>
        <w:rPr>
          <w:sz w:val="28"/>
          <w:szCs w:val="28"/>
        </w:rPr>
        <w:t xml:space="preserve">. . . </w:t>
      </w:r>
      <w:r w:rsidRPr="00931939">
        <w:rPr>
          <w:sz w:val="28"/>
          <w:szCs w:val="28"/>
        </w:rPr>
        <w:t xml:space="preserve">the effect of the event. </w:t>
      </w:r>
      <w:r w:rsidR="003B3106">
        <w:rPr>
          <w:sz w:val="28"/>
          <w:szCs w:val="28"/>
        </w:rPr>
        <w:t xml:space="preserve"> </w:t>
      </w:r>
      <w:r w:rsidRPr="00931939">
        <w:rPr>
          <w:sz w:val="28"/>
          <w:szCs w:val="28"/>
        </w:rPr>
        <w:t>And there</w:t>
      </w:r>
      <w:r>
        <w:rPr>
          <w:sz w:val="28"/>
          <w:szCs w:val="28"/>
        </w:rPr>
        <w:t>’</w:t>
      </w:r>
      <w:r w:rsidRPr="00931939">
        <w:rPr>
          <w:sz w:val="28"/>
          <w:szCs w:val="28"/>
        </w:rPr>
        <w:t xml:space="preserve">s all sorts </w:t>
      </w:r>
      <w:r>
        <w:rPr>
          <w:sz w:val="28"/>
          <w:szCs w:val="28"/>
        </w:rPr>
        <w:t>o</w:t>
      </w:r>
      <w:r w:rsidRPr="00931939">
        <w:rPr>
          <w:sz w:val="28"/>
          <w:szCs w:val="28"/>
        </w:rPr>
        <w:t xml:space="preserve">f events that have been identified in case law, automobile accidents, assaults, that sort of thing. </w:t>
      </w:r>
    </w:p>
    <w:p w14:paraId="67BFB802" w14:textId="77777777" w:rsidR="00931939" w:rsidRDefault="00931939" w:rsidP="00931939">
      <w:pPr>
        <w:spacing w:after="0" w:line="240" w:lineRule="auto"/>
        <w:ind w:left="720" w:right="720" w:firstLine="720"/>
        <w:jc w:val="both"/>
        <w:rPr>
          <w:sz w:val="28"/>
          <w:szCs w:val="28"/>
        </w:rPr>
      </w:pPr>
    </w:p>
    <w:p w14:paraId="79B5E6A7" w14:textId="7A27D76F" w:rsidR="00931939" w:rsidRDefault="00931939" w:rsidP="00931939">
      <w:pPr>
        <w:spacing w:after="0" w:line="240" w:lineRule="auto"/>
        <w:ind w:left="720" w:right="720" w:firstLine="720"/>
        <w:jc w:val="both"/>
        <w:rPr>
          <w:sz w:val="28"/>
          <w:szCs w:val="28"/>
        </w:rPr>
      </w:pPr>
      <w:r w:rsidRPr="00931939">
        <w:rPr>
          <w:sz w:val="28"/>
          <w:szCs w:val="28"/>
        </w:rPr>
        <w:t xml:space="preserve">So here the event is a receipt of a text message with an accusation of a sexual assault. </w:t>
      </w:r>
      <w:r w:rsidR="005C1BD9">
        <w:rPr>
          <w:sz w:val="28"/>
          <w:szCs w:val="28"/>
        </w:rPr>
        <w:t xml:space="preserve"> </w:t>
      </w:r>
      <w:r w:rsidRPr="00931939">
        <w:rPr>
          <w:sz w:val="28"/>
          <w:szCs w:val="28"/>
        </w:rPr>
        <w:t xml:space="preserve">And, you know, certainly that </w:t>
      </w:r>
      <w:r>
        <w:rPr>
          <w:sz w:val="28"/>
          <w:szCs w:val="28"/>
        </w:rPr>
        <w:t xml:space="preserve">. . . </w:t>
      </w:r>
      <w:r w:rsidRPr="00931939">
        <w:rPr>
          <w:sz w:val="28"/>
          <w:szCs w:val="28"/>
        </w:rPr>
        <w:t xml:space="preserve">could provoke an emotional response. </w:t>
      </w:r>
      <w:r w:rsidR="005C1BD9">
        <w:rPr>
          <w:sz w:val="28"/>
          <w:szCs w:val="28"/>
        </w:rPr>
        <w:t xml:space="preserve"> </w:t>
      </w:r>
      <w:r w:rsidRPr="00931939">
        <w:rPr>
          <w:sz w:val="28"/>
          <w:szCs w:val="28"/>
        </w:rPr>
        <w:t>I think there</w:t>
      </w:r>
      <w:r>
        <w:rPr>
          <w:sz w:val="28"/>
          <w:szCs w:val="28"/>
        </w:rPr>
        <w:t>’s</w:t>
      </w:r>
      <w:r w:rsidRPr="00931939">
        <w:rPr>
          <w:sz w:val="28"/>
          <w:szCs w:val="28"/>
        </w:rPr>
        <w:t xml:space="preserve"> no real question about </w:t>
      </w:r>
      <w:r>
        <w:rPr>
          <w:sz w:val="28"/>
          <w:szCs w:val="28"/>
        </w:rPr>
        <w:t xml:space="preserve">that. </w:t>
      </w:r>
      <w:r w:rsidRPr="00931939">
        <w:rPr>
          <w:sz w:val="28"/>
          <w:szCs w:val="28"/>
        </w:rPr>
        <w:t xml:space="preserve"> But, you know, is it the sort of startling event that the rule was structured to reflect? </w:t>
      </w:r>
      <w:r w:rsidR="003B3106">
        <w:rPr>
          <w:sz w:val="28"/>
          <w:szCs w:val="28"/>
        </w:rPr>
        <w:t xml:space="preserve"> </w:t>
      </w:r>
      <w:r w:rsidRPr="00931939">
        <w:rPr>
          <w:sz w:val="28"/>
          <w:szCs w:val="28"/>
        </w:rPr>
        <w:t>And, you know, I think that</w:t>
      </w:r>
      <w:r>
        <w:rPr>
          <w:sz w:val="28"/>
          <w:szCs w:val="28"/>
        </w:rPr>
        <w:t>’</w:t>
      </w:r>
      <w:r w:rsidRPr="00931939">
        <w:rPr>
          <w:sz w:val="28"/>
          <w:szCs w:val="28"/>
        </w:rPr>
        <w:t xml:space="preserve">s kind of difficult here. </w:t>
      </w:r>
    </w:p>
    <w:p w14:paraId="06B32CA5" w14:textId="77777777" w:rsidR="00931939" w:rsidRPr="00931939" w:rsidRDefault="00931939" w:rsidP="00931939">
      <w:pPr>
        <w:spacing w:after="0" w:line="240" w:lineRule="auto"/>
        <w:ind w:left="720" w:right="720" w:firstLine="720"/>
        <w:jc w:val="both"/>
        <w:rPr>
          <w:sz w:val="28"/>
          <w:szCs w:val="28"/>
        </w:rPr>
      </w:pPr>
    </w:p>
    <w:p w14:paraId="6313BA3D" w14:textId="51908C6C" w:rsidR="00931939" w:rsidRDefault="00931939" w:rsidP="00931939">
      <w:pPr>
        <w:spacing w:after="0" w:line="240" w:lineRule="auto"/>
        <w:ind w:left="720" w:right="720" w:firstLine="720"/>
        <w:jc w:val="both"/>
        <w:rPr>
          <w:sz w:val="28"/>
          <w:szCs w:val="28"/>
        </w:rPr>
      </w:pPr>
      <w:r>
        <w:rPr>
          <w:sz w:val="28"/>
          <w:szCs w:val="28"/>
        </w:rPr>
        <w:t xml:space="preserve">. . . . </w:t>
      </w:r>
      <w:r w:rsidRPr="00931939">
        <w:rPr>
          <w:sz w:val="28"/>
          <w:szCs w:val="28"/>
        </w:rPr>
        <w:t>I</w:t>
      </w:r>
      <w:r>
        <w:rPr>
          <w:sz w:val="28"/>
          <w:szCs w:val="28"/>
        </w:rPr>
        <w:t>’</w:t>
      </w:r>
      <w:r w:rsidRPr="00931939">
        <w:rPr>
          <w:sz w:val="28"/>
          <w:szCs w:val="28"/>
        </w:rPr>
        <w:t xml:space="preserve">m having problems in a couple different areas. </w:t>
      </w:r>
      <w:r>
        <w:rPr>
          <w:sz w:val="28"/>
          <w:szCs w:val="28"/>
        </w:rPr>
        <w:t xml:space="preserve"> </w:t>
      </w:r>
      <w:r w:rsidRPr="00931939">
        <w:rPr>
          <w:sz w:val="28"/>
          <w:szCs w:val="28"/>
        </w:rPr>
        <w:t>There</w:t>
      </w:r>
      <w:r>
        <w:rPr>
          <w:sz w:val="28"/>
          <w:szCs w:val="28"/>
        </w:rPr>
        <w:t>’</w:t>
      </w:r>
      <w:r w:rsidRPr="00931939">
        <w:rPr>
          <w:sz w:val="28"/>
          <w:szCs w:val="28"/>
        </w:rPr>
        <w:t>s</w:t>
      </w:r>
      <w:r>
        <w:rPr>
          <w:sz w:val="28"/>
          <w:szCs w:val="28"/>
        </w:rPr>
        <w:t>—</w:t>
      </w:r>
      <w:r w:rsidRPr="00931939">
        <w:rPr>
          <w:sz w:val="28"/>
          <w:szCs w:val="28"/>
        </w:rPr>
        <w:t xml:space="preserve">interestingly enough </w:t>
      </w:r>
      <w:r>
        <w:rPr>
          <w:sz w:val="28"/>
          <w:szCs w:val="28"/>
        </w:rPr>
        <w:t>[</w:t>
      </w:r>
      <w:r w:rsidR="005C1BD9">
        <w:rPr>
          <w:sz w:val="28"/>
          <w:szCs w:val="28"/>
        </w:rPr>
        <w:t xml:space="preserve">evidence rule </w:t>
      </w:r>
      <w:r w:rsidR="00B6159B">
        <w:rPr>
          <w:sz w:val="28"/>
          <w:szCs w:val="28"/>
        </w:rPr>
        <w:t xml:space="preserve">commentator </w:t>
      </w:r>
      <w:r w:rsidR="005C1BD9">
        <w:rPr>
          <w:sz w:val="28"/>
          <w:szCs w:val="28"/>
        </w:rPr>
        <w:t xml:space="preserve">Karl B. </w:t>
      </w:r>
      <w:proofErr w:type="spellStart"/>
      <w:r>
        <w:rPr>
          <w:sz w:val="28"/>
          <w:szCs w:val="28"/>
        </w:rPr>
        <w:t>Tegland</w:t>
      </w:r>
      <w:proofErr w:type="spellEnd"/>
      <w:r>
        <w:rPr>
          <w:sz w:val="28"/>
          <w:szCs w:val="28"/>
        </w:rPr>
        <w:t>]</w:t>
      </w:r>
      <w:r w:rsidRPr="00931939">
        <w:rPr>
          <w:sz w:val="28"/>
          <w:szCs w:val="28"/>
        </w:rPr>
        <w:t xml:space="preserve"> talks about credibility, and that</w:t>
      </w:r>
      <w:r>
        <w:rPr>
          <w:sz w:val="28"/>
          <w:szCs w:val="28"/>
        </w:rPr>
        <w:t>’</w:t>
      </w:r>
      <w:r w:rsidRPr="00931939">
        <w:rPr>
          <w:sz w:val="28"/>
          <w:szCs w:val="28"/>
        </w:rPr>
        <w:t>s not recognized in case law as being a factor.</w:t>
      </w:r>
      <w:r w:rsidR="005C1BD9">
        <w:rPr>
          <w:sz w:val="28"/>
          <w:szCs w:val="28"/>
        </w:rPr>
        <w:t xml:space="preserve"> </w:t>
      </w:r>
      <w:r w:rsidRPr="00931939">
        <w:rPr>
          <w:sz w:val="28"/>
          <w:szCs w:val="28"/>
        </w:rPr>
        <w:t xml:space="preserve"> But, you know, he</w:t>
      </w:r>
      <w:r>
        <w:rPr>
          <w:sz w:val="28"/>
          <w:szCs w:val="28"/>
        </w:rPr>
        <w:t>’</w:t>
      </w:r>
      <w:r w:rsidRPr="00931939">
        <w:rPr>
          <w:sz w:val="28"/>
          <w:szCs w:val="28"/>
        </w:rPr>
        <w:t>s candid enough to say it</w:t>
      </w:r>
      <w:r>
        <w:rPr>
          <w:sz w:val="28"/>
          <w:szCs w:val="28"/>
        </w:rPr>
        <w:t>’</w:t>
      </w:r>
      <w:r w:rsidRPr="00931939">
        <w:rPr>
          <w:sz w:val="28"/>
          <w:szCs w:val="28"/>
        </w:rPr>
        <w:t xml:space="preserve">s a factor the courts </w:t>
      </w:r>
      <w:proofErr w:type="gramStart"/>
      <w:r w:rsidRPr="00931939">
        <w:rPr>
          <w:sz w:val="28"/>
          <w:szCs w:val="28"/>
        </w:rPr>
        <w:t>take into account</w:t>
      </w:r>
      <w:proofErr w:type="gramEnd"/>
      <w:r w:rsidRPr="00931939">
        <w:rPr>
          <w:sz w:val="28"/>
          <w:szCs w:val="28"/>
        </w:rPr>
        <w:t xml:space="preserve">. </w:t>
      </w:r>
    </w:p>
    <w:p w14:paraId="3C886D96" w14:textId="77777777" w:rsidR="00931939" w:rsidRPr="00931939" w:rsidRDefault="00931939" w:rsidP="00931939">
      <w:pPr>
        <w:spacing w:after="0" w:line="240" w:lineRule="auto"/>
        <w:ind w:left="720" w:right="720" w:firstLine="720"/>
        <w:jc w:val="both"/>
        <w:rPr>
          <w:sz w:val="28"/>
          <w:szCs w:val="28"/>
        </w:rPr>
      </w:pPr>
    </w:p>
    <w:p w14:paraId="0FE7045C" w14:textId="25EC0B4F" w:rsidR="00931939" w:rsidRDefault="00931939" w:rsidP="00931939">
      <w:pPr>
        <w:spacing w:after="0" w:line="240" w:lineRule="auto"/>
        <w:ind w:left="720" w:right="720" w:firstLine="720"/>
        <w:jc w:val="both"/>
        <w:rPr>
          <w:sz w:val="28"/>
          <w:szCs w:val="28"/>
        </w:rPr>
      </w:pPr>
      <w:r w:rsidRPr="00931939">
        <w:rPr>
          <w:sz w:val="28"/>
          <w:szCs w:val="28"/>
        </w:rPr>
        <w:t>You know, I think certainly, you know, when there</w:t>
      </w:r>
      <w:r>
        <w:rPr>
          <w:sz w:val="28"/>
          <w:szCs w:val="28"/>
        </w:rPr>
        <w:t>’</w:t>
      </w:r>
      <w:r w:rsidRPr="00931939">
        <w:rPr>
          <w:sz w:val="28"/>
          <w:szCs w:val="28"/>
        </w:rPr>
        <w:t xml:space="preserve">s a third party, you know, unaligned, you know, who is the recipient of a declaration, you know, I think that certainly that plays into it. </w:t>
      </w:r>
    </w:p>
    <w:p w14:paraId="45266845" w14:textId="77777777" w:rsidR="00931939" w:rsidRPr="00931939" w:rsidRDefault="00931939" w:rsidP="00931939">
      <w:pPr>
        <w:spacing w:after="0" w:line="240" w:lineRule="auto"/>
        <w:ind w:left="720" w:right="720" w:firstLine="720"/>
        <w:jc w:val="both"/>
        <w:rPr>
          <w:sz w:val="28"/>
          <w:szCs w:val="28"/>
        </w:rPr>
      </w:pPr>
    </w:p>
    <w:p w14:paraId="3F61A6F6" w14:textId="3DAE2656" w:rsidR="00931939" w:rsidRDefault="00931939" w:rsidP="00931939">
      <w:pPr>
        <w:spacing w:after="0" w:line="240" w:lineRule="auto"/>
        <w:ind w:left="720" w:right="720" w:firstLine="720"/>
        <w:jc w:val="both"/>
        <w:rPr>
          <w:sz w:val="28"/>
          <w:szCs w:val="28"/>
        </w:rPr>
      </w:pPr>
      <w:r w:rsidRPr="00931939">
        <w:rPr>
          <w:i/>
          <w:iCs/>
          <w:sz w:val="28"/>
          <w:szCs w:val="28"/>
        </w:rPr>
        <w:t xml:space="preserve">And there’s a concern. I think [the prosecutor] pointed out that </w:t>
      </w:r>
      <w:proofErr w:type="gramStart"/>
      <w:r w:rsidRPr="00931939">
        <w:rPr>
          <w:i/>
          <w:iCs/>
          <w:sz w:val="28"/>
          <w:szCs w:val="28"/>
        </w:rPr>
        <w:t>essentially</w:t>
      </w:r>
      <w:proofErr w:type="gramEnd"/>
      <w:r w:rsidRPr="00931939">
        <w:rPr>
          <w:i/>
          <w:iCs/>
          <w:sz w:val="28"/>
          <w:szCs w:val="28"/>
        </w:rPr>
        <w:t xml:space="preserve"> it’s an </w:t>
      </w:r>
      <w:r w:rsidRPr="00931939">
        <w:rPr>
          <w:i/>
          <w:iCs/>
          <w:sz w:val="28"/>
          <w:szCs w:val="28"/>
        </w:rPr>
        <w:lastRenderedPageBreak/>
        <w:t>opportunity for—you know, for the declarant to get away from cross-examination by getting the statement in as a hearsay exception. So, you know, in this case I just don’t find that . . . the event is of the startling nature . . . that the case law I think requires</w:t>
      </w:r>
      <w:r w:rsidRPr="00931939">
        <w:rPr>
          <w:sz w:val="28"/>
          <w:szCs w:val="28"/>
        </w:rPr>
        <w:t xml:space="preserve">. </w:t>
      </w:r>
    </w:p>
    <w:p w14:paraId="5D0190D9" w14:textId="77777777" w:rsidR="00931939" w:rsidRPr="00931939" w:rsidRDefault="00931939" w:rsidP="00931939">
      <w:pPr>
        <w:spacing w:after="0" w:line="240" w:lineRule="auto"/>
        <w:ind w:left="720" w:right="720" w:firstLine="720"/>
        <w:jc w:val="both"/>
        <w:rPr>
          <w:sz w:val="28"/>
          <w:szCs w:val="28"/>
        </w:rPr>
      </w:pPr>
    </w:p>
    <w:p w14:paraId="6140FB58" w14:textId="0B4EC3E4" w:rsidR="006325AD" w:rsidRDefault="00931939" w:rsidP="00931939">
      <w:pPr>
        <w:spacing w:after="0" w:line="240" w:lineRule="auto"/>
        <w:ind w:left="720" w:right="720" w:firstLine="720"/>
        <w:jc w:val="both"/>
        <w:rPr>
          <w:sz w:val="28"/>
          <w:szCs w:val="28"/>
        </w:rPr>
      </w:pPr>
      <w:r w:rsidRPr="00931939">
        <w:rPr>
          <w:sz w:val="28"/>
          <w:szCs w:val="28"/>
        </w:rPr>
        <w:t>You know, I</w:t>
      </w:r>
      <w:r>
        <w:rPr>
          <w:sz w:val="28"/>
          <w:szCs w:val="28"/>
        </w:rPr>
        <w:t>’</w:t>
      </w:r>
      <w:r w:rsidRPr="00931939">
        <w:rPr>
          <w:sz w:val="28"/>
          <w:szCs w:val="28"/>
        </w:rPr>
        <w:t xml:space="preserve">m not going to say that the defendant did not </w:t>
      </w:r>
      <w:r>
        <w:rPr>
          <w:sz w:val="28"/>
          <w:szCs w:val="28"/>
        </w:rPr>
        <w:t xml:space="preserve">. . . </w:t>
      </w:r>
      <w:r w:rsidRPr="00931939">
        <w:rPr>
          <w:sz w:val="28"/>
          <w:szCs w:val="28"/>
        </w:rPr>
        <w:t xml:space="preserve">have an emotional response. </w:t>
      </w:r>
      <w:r>
        <w:rPr>
          <w:sz w:val="28"/>
          <w:szCs w:val="28"/>
        </w:rPr>
        <w:t xml:space="preserve"> </w:t>
      </w:r>
      <w:r w:rsidRPr="00931939">
        <w:rPr>
          <w:sz w:val="28"/>
          <w:szCs w:val="28"/>
        </w:rPr>
        <w:t xml:space="preserve">I think somebody accused of a crime like this would have an emotional response. </w:t>
      </w:r>
      <w:r w:rsidR="005C1BD9">
        <w:rPr>
          <w:sz w:val="28"/>
          <w:szCs w:val="28"/>
        </w:rPr>
        <w:t xml:space="preserve"> </w:t>
      </w:r>
      <w:r w:rsidRPr="00931939">
        <w:rPr>
          <w:sz w:val="28"/>
          <w:szCs w:val="28"/>
        </w:rPr>
        <w:t>But my concern is that it</w:t>
      </w:r>
      <w:r>
        <w:rPr>
          <w:sz w:val="28"/>
          <w:szCs w:val="28"/>
        </w:rPr>
        <w:t>’</w:t>
      </w:r>
      <w:r w:rsidRPr="00931939">
        <w:rPr>
          <w:sz w:val="28"/>
          <w:szCs w:val="28"/>
        </w:rPr>
        <w:t xml:space="preserve">s just not of the nature that the rule contemplates. </w:t>
      </w:r>
      <w:r w:rsidR="005C1BD9">
        <w:rPr>
          <w:sz w:val="28"/>
          <w:szCs w:val="28"/>
        </w:rPr>
        <w:t xml:space="preserve"> </w:t>
      </w:r>
      <w:proofErr w:type="gramStart"/>
      <w:r w:rsidRPr="00931939">
        <w:rPr>
          <w:sz w:val="28"/>
          <w:szCs w:val="28"/>
        </w:rPr>
        <w:t>So</w:t>
      </w:r>
      <w:proofErr w:type="gramEnd"/>
      <w:r w:rsidRPr="00931939">
        <w:rPr>
          <w:sz w:val="28"/>
          <w:szCs w:val="28"/>
        </w:rPr>
        <w:t xml:space="preserve"> I sustain the objection.</w:t>
      </w:r>
    </w:p>
    <w:p w14:paraId="06F502C5" w14:textId="77777777" w:rsidR="00931939" w:rsidRDefault="00931939" w:rsidP="00931939">
      <w:pPr>
        <w:spacing w:after="0" w:line="240" w:lineRule="auto"/>
        <w:ind w:left="720" w:right="720" w:firstLine="720"/>
        <w:jc w:val="both"/>
        <w:rPr>
          <w:sz w:val="28"/>
          <w:szCs w:val="28"/>
        </w:rPr>
      </w:pPr>
    </w:p>
    <w:p w14:paraId="198A692D" w14:textId="46304275" w:rsidR="00931939" w:rsidRDefault="00931939" w:rsidP="00931939">
      <w:pPr>
        <w:spacing w:after="0" w:line="480" w:lineRule="auto"/>
        <w:jc w:val="both"/>
        <w:rPr>
          <w:sz w:val="28"/>
          <w:szCs w:val="28"/>
        </w:rPr>
      </w:pPr>
      <w:r>
        <w:rPr>
          <w:sz w:val="28"/>
          <w:szCs w:val="28"/>
        </w:rPr>
        <w:t>RP 654-55 (emphasis added).</w:t>
      </w:r>
    </w:p>
    <w:p w14:paraId="11EDECC4" w14:textId="33CBF9B6" w:rsidR="00931939" w:rsidRDefault="00213156" w:rsidP="00D572B4">
      <w:pPr>
        <w:spacing w:after="0" w:line="480" w:lineRule="auto"/>
        <w:ind w:firstLine="720"/>
        <w:jc w:val="both"/>
        <w:rPr>
          <w:sz w:val="28"/>
          <w:szCs w:val="28"/>
        </w:rPr>
      </w:pPr>
      <w:r>
        <w:rPr>
          <w:sz w:val="28"/>
          <w:szCs w:val="28"/>
        </w:rPr>
        <w:t xml:space="preserve">Carey </w:t>
      </w:r>
      <w:r w:rsidR="00BC5177">
        <w:rPr>
          <w:sz w:val="28"/>
          <w:szCs w:val="28"/>
        </w:rPr>
        <w:t>testified</w:t>
      </w:r>
      <w:r w:rsidR="00AA733F">
        <w:rPr>
          <w:sz w:val="28"/>
          <w:szCs w:val="28"/>
        </w:rPr>
        <w:t xml:space="preserve"> and denied all allegations</w:t>
      </w:r>
      <w:r w:rsidR="00BC5177">
        <w:rPr>
          <w:sz w:val="28"/>
          <w:szCs w:val="28"/>
        </w:rPr>
        <w:t xml:space="preserve">.  </w:t>
      </w:r>
      <w:r w:rsidR="00AA733F">
        <w:rPr>
          <w:sz w:val="28"/>
          <w:szCs w:val="28"/>
        </w:rPr>
        <w:t>But, a</w:t>
      </w:r>
      <w:r w:rsidR="00931939">
        <w:rPr>
          <w:sz w:val="28"/>
          <w:szCs w:val="28"/>
        </w:rPr>
        <w:t xml:space="preserve">s stated, </w:t>
      </w:r>
      <w:r w:rsidR="00E971DF">
        <w:rPr>
          <w:sz w:val="28"/>
          <w:szCs w:val="28"/>
        </w:rPr>
        <w:t xml:space="preserve">the trial court prohibited </w:t>
      </w:r>
      <w:r w:rsidR="00FD4868">
        <w:rPr>
          <w:sz w:val="28"/>
          <w:szCs w:val="28"/>
        </w:rPr>
        <w:t xml:space="preserve">both Carey and </w:t>
      </w:r>
      <w:r w:rsidR="00931939">
        <w:rPr>
          <w:sz w:val="28"/>
          <w:szCs w:val="28"/>
        </w:rPr>
        <w:t>Cannady</w:t>
      </w:r>
      <w:r w:rsidR="00FD4868">
        <w:rPr>
          <w:sz w:val="28"/>
          <w:szCs w:val="28"/>
        </w:rPr>
        <w:t xml:space="preserve"> from testifying about Carey’s</w:t>
      </w:r>
      <w:r w:rsidR="00931939">
        <w:rPr>
          <w:sz w:val="28"/>
          <w:szCs w:val="28"/>
        </w:rPr>
        <w:t xml:space="preserve"> initial statement after learning</w:t>
      </w:r>
      <w:r w:rsidR="005C1BD9">
        <w:rPr>
          <w:sz w:val="28"/>
          <w:szCs w:val="28"/>
        </w:rPr>
        <w:t xml:space="preserve"> of his niece’s</w:t>
      </w:r>
      <w:r w:rsidR="00931939">
        <w:rPr>
          <w:sz w:val="28"/>
          <w:szCs w:val="28"/>
        </w:rPr>
        <w:t xml:space="preserve"> allegations. </w:t>
      </w:r>
    </w:p>
    <w:p w14:paraId="2AB90742" w14:textId="7595DBDC" w:rsidR="00D4346C" w:rsidRDefault="005C1BD9" w:rsidP="00BC5177">
      <w:pPr>
        <w:spacing w:after="0" w:line="480" w:lineRule="auto"/>
        <w:ind w:firstLine="720"/>
        <w:jc w:val="both"/>
        <w:rPr>
          <w:sz w:val="28"/>
          <w:szCs w:val="28"/>
        </w:rPr>
      </w:pPr>
      <w:r>
        <w:rPr>
          <w:sz w:val="28"/>
          <w:szCs w:val="28"/>
        </w:rPr>
        <w:t>Carey</w:t>
      </w:r>
      <w:r w:rsidR="00BC5177">
        <w:rPr>
          <w:sz w:val="28"/>
          <w:szCs w:val="28"/>
        </w:rPr>
        <w:t xml:space="preserve"> </w:t>
      </w:r>
      <w:r w:rsidR="00213156">
        <w:rPr>
          <w:sz w:val="28"/>
          <w:szCs w:val="28"/>
        </w:rPr>
        <w:t>denied touching his niece</w:t>
      </w:r>
      <w:r w:rsidR="00D4346C">
        <w:rPr>
          <w:sz w:val="28"/>
          <w:szCs w:val="28"/>
        </w:rPr>
        <w:t xml:space="preserve"> in a sexual manner</w:t>
      </w:r>
      <w:r w:rsidR="00213156">
        <w:rPr>
          <w:sz w:val="28"/>
          <w:szCs w:val="28"/>
        </w:rPr>
        <w:t xml:space="preserve">.  </w:t>
      </w:r>
      <w:r w:rsidR="00A70E3C">
        <w:rPr>
          <w:sz w:val="28"/>
          <w:szCs w:val="28"/>
        </w:rPr>
        <w:t>RP 849</w:t>
      </w:r>
      <w:r w:rsidR="00DD495E">
        <w:rPr>
          <w:sz w:val="28"/>
          <w:szCs w:val="28"/>
        </w:rPr>
        <w:t>, 875</w:t>
      </w:r>
      <w:r w:rsidR="00A70E3C">
        <w:rPr>
          <w:sz w:val="28"/>
          <w:szCs w:val="28"/>
        </w:rPr>
        <w:t xml:space="preserve">.  </w:t>
      </w:r>
      <w:r w:rsidR="00C11F10">
        <w:rPr>
          <w:sz w:val="28"/>
          <w:szCs w:val="28"/>
        </w:rPr>
        <w:t>Carey</w:t>
      </w:r>
      <w:r w:rsidR="00A70E3C">
        <w:rPr>
          <w:sz w:val="28"/>
          <w:szCs w:val="28"/>
        </w:rPr>
        <w:t xml:space="preserve"> only drove I.C. alone one occasion, and he was driving </w:t>
      </w:r>
      <w:r w:rsidR="00C11F10">
        <w:rPr>
          <w:sz w:val="28"/>
          <w:szCs w:val="28"/>
        </w:rPr>
        <w:t>his</w:t>
      </w:r>
      <w:r w:rsidR="00A70E3C">
        <w:rPr>
          <w:sz w:val="28"/>
          <w:szCs w:val="28"/>
        </w:rPr>
        <w:t xml:space="preserve"> Chevrolet Cavalier</w:t>
      </w:r>
      <w:r w:rsidR="00C11F10">
        <w:rPr>
          <w:sz w:val="28"/>
          <w:szCs w:val="28"/>
        </w:rPr>
        <w:t>, not the Suburban</w:t>
      </w:r>
      <w:r>
        <w:rPr>
          <w:sz w:val="28"/>
          <w:szCs w:val="28"/>
        </w:rPr>
        <w:t xml:space="preserve"> I.C. mentioned in her testimony</w:t>
      </w:r>
      <w:r w:rsidR="00A70E3C">
        <w:rPr>
          <w:sz w:val="28"/>
          <w:szCs w:val="28"/>
        </w:rPr>
        <w:t>.  RP 832-35.</w:t>
      </w:r>
      <w:r w:rsidR="00DD495E">
        <w:rPr>
          <w:sz w:val="28"/>
          <w:szCs w:val="28"/>
        </w:rPr>
        <w:t xml:space="preserve">  </w:t>
      </w:r>
      <w:r w:rsidR="00C11F10">
        <w:rPr>
          <w:sz w:val="28"/>
          <w:szCs w:val="28"/>
        </w:rPr>
        <w:t>B</w:t>
      </w:r>
      <w:r w:rsidR="00DD495E">
        <w:rPr>
          <w:sz w:val="28"/>
          <w:szCs w:val="28"/>
        </w:rPr>
        <w:t>utt-slapping was a game</w:t>
      </w:r>
      <w:r w:rsidR="00C11F10">
        <w:rPr>
          <w:sz w:val="28"/>
          <w:szCs w:val="28"/>
        </w:rPr>
        <w:t xml:space="preserve"> initiated by I.C.’s siblings and cousins.  </w:t>
      </w:r>
      <w:r>
        <w:rPr>
          <w:sz w:val="28"/>
          <w:szCs w:val="28"/>
        </w:rPr>
        <w:t>Carey</w:t>
      </w:r>
      <w:r w:rsidR="00DD495E">
        <w:rPr>
          <w:sz w:val="28"/>
          <w:szCs w:val="28"/>
        </w:rPr>
        <w:t xml:space="preserve"> </w:t>
      </w:r>
      <w:r w:rsidR="00C11F10">
        <w:rPr>
          <w:sz w:val="28"/>
          <w:szCs w:val="28"/>
        </w:rPr>
        <w:t xml:space="preserve">did smack </w:t>
      </w:r>
      <w:r w:rsidR="00DD495E">
        <w:rPr>
          <w:sz w:val="28"/>
          <w:szCs w:val="28"/>
        </w:rPr>
        <w:t>I.C.’s butt</w:t>
      </w:r>
      <w:r w:rsidR="00C11F10">
        <w:rPr>
          <w:sz w:val="28"/>
          <w:szCs w:val="28"/>
        </w:rPr>
        <w:t>.  B</w:t>
      </w:r>
      <w:r w:rsidR="00DD495E">
        <w:rPr>
          <w:sz w:val="28"/>
          <w:szCs w:val="28"/>
        </w:rPr>
        <w:t>ut he also smacked, for example, C</w:t>
      </w:r>
      <w:r w:rsidR="00AA733F">
        <w:rPr>
          <w:sz w:val="28"/>
          <w:szCs w:val="28"/>
        </w:rPr>
        <w:t>annady</w:t>
      </w:r>
      <w:r w:rsidR="00DD495E">
        <w:rPr>
          <w:sz w:val="28"/>
          <w:szCs w:val="28"/>
        </w:rPr>
        <w:t>’s butt.  RP 841-42.</w:t>
      </w:r>
    </w:p>
    <w:p w14:paraId="3907CD1F" w14:textId="2670E954" w:rsidR="005C1BD9" w:rsidRDefault="00213156" w:rsidP="00C86F19">
      <w:pPr>
        <w:spacing w:after="0" w:line="480" w:lineRule="auto"/>
        <w:ind w:firstLine="720"/>
        <w:jc w:val="both"/>
        <w:rPr>
          <w:sz w:val="28"/>
          <w:szCs w:val="28"/>
        </w:rPr>
      </w:pPr>
      <w:r>
        <w:rPr>
          <w:sz w:val="28"/>
          <w:szCs w:val="28"/>
        </w:rPr>
        <w:lastRenderedPageBreak/>
        <w:t>Several individuals</w:t>
      </w:r>
      <w:r w:rsidR="00D4346C">
        <w:rPr>
          <w:sz w:val="28"/>
          <w:szCs w:val="28"/>
        </w:rPr>
        <w:t xml:space="preserve"> also</w:t>
      </w:r>
      <w:r>
        <w:rPr>
          <w:sz w:val="28"/>
          <w:szCs w:val="28"/>
        </w:rPr>
        <w:t xml:space="preserve"> testified on </w:t>
      </w:r>
      <w:r w:rsidR="00C11F10">
        <w:rPr>
          <w:sz w:val="28"/>
          <w:szCs w:val="28"/>
        </w:rPr>
        <w:t>Carey’s</w:t>
      </w:r>
      <w:r>
        <w:rPr>
          <w:sz w:val="28"/>
          <w:szCs w:val="28"/>
        </w:rPr>
        <w:t xml:space="preserve"> behalf.  Carey’s son</w:t>
      </w:r>
      <w:r w:rsidR="000C762D">
        <w:rPr>
          <w:sz w:val="28"/>
          <w:szCs w:val="28"/>
        </w:rPr>
        <w:t xml:space="preserve"> Christian, </w:t>
      </w:r>
      <w:r>
        <w:rPr>
          <w:sz w:val="28"/>
          <w:szCs w:val="28"/>
        </w:rPr>
        <w:t xml:space="preserve">I.C.’s cousin, </w:t>
      </w:r>
      <w:r w:rsidR="005C1BD9">
        <w:rPr>
          <w:sz w:val="28"/>
          <w:szCs w:val="28"/>
        </w:rPr>
        <w:t xml:space="preserve">testified that </w:t>
      </w:r>
      <w:r>
        <w:rPr>
          <w:sz w:val="28"/>
          <w:szCs w:val="28"/>
        </w:rPr>
        <w:t>I.C. was rarely alone when she</w:t>
      </w:r>
      <w:r w:rsidR="00C11F10">
        <w:rPr>
          <w:sz w:val="28"/>
          <w:szCs w:val="28"/>
        </w:rPr>
        <w:t xml:space="preserve"> visited for </w:t>
      </w:r>
      <w:r>
        <w:rPr>
          <w:sz w:val="28"/>
          <w:szCs w:val="28"/>
        </w:rPr>
        <w:t>sleepovers</w:t>
      </w:r>
      <w:r w:rsidR="00C11F10">
        <w:rPr>
          <w:sz w:val="28"/>
          <w:szCs w:val="28"/>
        </w:rPr>
        <w:t>,</w:t>
      </w:r>
      <w:r>
        <w:rPr>
          <w:sz w:val="28"/>
          <w:szCs w:val="28"/>
        </w:rPr>
        <w:t xml:space="preserve"> and the teen</w:t>
      </w:r>
      <w:r w:rsidR="009D624B">
        <w:rPr>
          <w:sz w:val="28"/>
          <w:szCs w:val="28"/>
        </w:rPr>
        <w:t>agers</w:t>
      </w:r>
      <w:r w:rsidR="00C11F10">
        <w:rPr>
          <w:sz w:val="28"/>
          <w:szCs w:val="28"/>
        </w:rPr>
        <w:t>, including Christi</w:t>
      </w:r>
      <w:r w:rsidR="00AA733F">
        <w:rPr>
          <w:sz w:val="28"/>
          <w:szCs w:val="28"/>
        </w:rPr>
        <w:t>an</w:t>
      </w:r>
      <w:r w:rsidR="00C11F10">
        <w:rPr>
          <w:sz w:val="28"/>
          <w:szCs w:val="28"/>
        </w:rPr>
        <w:t xml:space="preserve"> and I.C.,</w:t>
      </w:r>
      <w:r>
        <w:rPr>
          <w:sz w:val="28"/>
          <w:szCs w:val="28"/>
        </w:rPr>
        <w:t xml:space="preserve"> stayed up later than the adults.  RP 615-</w:t>
      </w:r>
      <w:r w:rsidRPr="00A451A3">
        <w:rPr>
          <w:sz w:val="28"/>
          <w:szCs w:val="28"/>
        </w:rPr>
        <w:t>17</w:t>
      </w:r>
      <w:r w:rsidR="00CF74DD" w:rsidRPr="00A451A3">
        <w:rPr>
          <w:sz w:val="28"/>
          <w:szCs w:val="28"/>
        </w:rPr>
        <w:t xml:space="preserve">; </w:t>
      </w:r>
      <w:r w:rsidR="00CF74DD" w:rsidRPr="00A451A3">
        <w:rPr>
          <w:sz w:val="28"/>
          <w:szCs w:val="28"/>
          <w:u w:val="single"/>
        </w:rPr>
        <w:t>see also</w:t>
      </w:r>
      <w:r w:rsidR="00CF74DD" w:rsidRPr="00A451A3">
        <w:rPr>
          <w:sz w:val="28"/>
          <w:szCs w:val="28"/>
        </w:rPr>
        <w:t xml:space="preserve"> RP 783</w:t>
      </w:r>
      <w:r w:rsidR="009D624B" w:rsidRPr="00A451A3">
        <w:rPr>
          <w:sz w:val="28"/>
          <w:szCs w:val="28"/>
        </w:rPr>
        <w:t xml:space="preserve"> (</w:t>
      </w:r>
      <w:r w:rsidR="00A451A3" w:rsidRPr="00A451A3">
        <w:rPr>
          <w:sz w:val="28"/>
          <w:szCs w:val="28"/>
        </w:rPr>
        <w:t>tee</w:t>
      </w:r>
      <w:r w:rsidR="00A451A3">
        <w:rPr>
          <w:sz w:val="28"/>
          <w:szCs w:val="28"/>
        </w:rPr>
        <w:t>n</w:t>
      </w:r>
      <w:r w:rsidR="00A451A3" w:rsidRPr="00A451A3">
        <w:rPr>
          <w:sz w:val="28"/>
          <w:szCs w:val="28"/>
        </w:rPr>
        <w:t xml:space="preserve">s </w:t>
      </w:r>
      <w:r w:rsidR="00A451A3">
        <w:rPr>
          <w:sz w:val="28"/>
          <w:szCs w:val="28"/>
        </w:rPr>
        <w:t xml:space="preserve">often </w:t>
      </w:r>
      <w:r w:rsidR="00A451A3" w:rsidRPr="00A451A3">
        <w:rPr>
          <w:sz w:val="28"/>
          <w:szCs w:val="28"/>
        </w:rPr>
        <w:t xml:space="preserve">hung out together in Christian’s room </w:t>
      </w:r>
      <w:r w:rsidR="00AA733F">
        <w:rPr>
          <w:sz w:val="28"/>
          <w:szCs w:val="28"/>
        </w:rPr>
        <w:t>until</w:t>
      </w:r>
      <w:r w:rsidR="00A451A3" w:rsidRPr="00A451A3">
        <w:rPr>
          <w:sz w:val="28"/>
          <w:szCs w:val="28"/>
        </w:rPr>
        <w:t xml:space="preserve"> 1:00 or 2:00 a.m.</w:t>
      </w:r>
      <w:r w:rsidR="009D624B" w:rsidRPr="00A451A3">
        <w:rPr>
          <w:sz w:val="28"/>
          <w:szCs w:val="28"/>
        </w:rPr>
        <w:t>)</w:t>
      </w:r>
      <w:r w:rsidRPr="00A451A3">
        <w:rPr>
          <w:sz w:val="28"/>
          <w:szCs w:val="28"/>
        </w:rPr>
        <w:t xml:space="preserve">.  </w:t>
      </w:r>
      <w:r>
        <w:rPr>
          <w:sz w:val="28"/>
          <w:szCs w:val="28"/>
        </w:rPr>
        <w:t>Cannady testified Carey rarely drove alone with I.C.</w:t>
      </w:r>
      <w:r w:rsidR="00BD2D1F">
        <w:rPr>
          <w:sz w:val="28"/>
          <w:szCs w:val="28"/>
        </w:rPr>
        <w:t xml:space="preserve">  E</w:t>
      </w:r>
      <w:r>
        <w:rPr>
          <w:sz w:val="28"/>
          <w:szCs w:val="28"/>
        </w:rPr>
        <w:t xml:space="preserve">xcept for one </w:t>
      </w:r>
      <w:r w:rsidR="00504AA7">
        <w:rPr>
          <w:sz w:val="28"/>
          <w:szCs w:val="28"/>
        </w:rPr>
        <w:t xml:space="preserve">specific </w:t>
      </w:r>
      <w:r>
        <w:rPr>
          <w:sz w:val="28"/>
          <w:szCs w:val="28"/>
        </w:rPr>
        <w:t xml:space="preserve">occasion that </w:t>
      </w:r>
      <w:r w:rsidR="00504AA7">
        <w:rPr>
          <w:sz w:val="28"/>
          <w:szCs w:val="28"/>
        </w:rPr>
        <w:t>Cannady</w:t>
      </w:r>
      <w:r>
        <w:rPr>
          <w:sz w:val="28"/>
          <w:szCs w:val="28"/>
        </w:rPr>
        <w:t xml:space="preserve"> could recall, family members were always present</w:t>
      </w:r>
      <w:r w:rsidR="005701AE">
        <w:rPr>
          <w:sz w:val="28"/>
          <w:szCs w:val="28"/>
        </w:rPr>
        <w:t xml:space="preserve">.  </w:t>
      </w:r>
      <w:r>
        <w:rPr>
          <w:sz w:val="28"/>
          <w:szCs w:val="28"/>
        </w:rPr>
        <w:t>RP 634-35, 643-44</w:t>
      </w:r>
      <w:r w:rsidR="00504AA7">
        <w:rPr>
          <w:sz w:val="28"/>
          <w:szCs w:val="28"/>
        </w:rPr>
        <w:t>, 671, 675</w:t>
      </w:r>
      <w:r>
        <w:rPr>
          <w:sz w:val="28"/>
          <w:szCs w:val="28"/>
        </w:rPr>
        <w:t>.</w:t>
      </w:r>
      <w:r w:rsidR="00952048">
        <w:rPr>
          <w:sz w:val="28"/>
          <w:szCs w:val="28"/>
        </w:rPr>
        <w:t xml:space="preserve">  Cannady’s daughter Isabell</w:t>
      </w:r>
      <w:r w:rsidR="00CF74DD">
        <w:rPr>
          <w:sz w:val="28"/>
          <w:szCs w:val="28"/>
        </w:rPr>
        <w:t>, formerly I.C.’s close friend,</w:t>
      </w:r>
      <w:r w:rsidR="00952048">
        <w:rPr>
          <w:sz w:val="28"/>
          <w:szCs w:val="28"/>
        </w:rPr>
        <w:t xml:space="preserve"> testified </w:t>
      </w:r>
      <w:r w:rsidR="00C11F10">
        <w:rPr>
          <w:sz w:val="28"/>
          <w:szCs w:val="28"/>
        </w:rPr>
        <w:t xml:space="preserve">that during sleepovers </w:t>
      </w:r>
      <w:r w:rsidR="005C1BD9">
        <w:rPr>
          <w:sz w:val="28"/>
          <w:szCs w:val="28"/>
        </w:rPr>
        <w:t xml:space="preserve">at Carey’s residence </w:t>
      </w:r>
      <w:r w:rsidR="00952048">
        <w:rPr>
          <w:sz w:val="28"/>
          <w:szCs w:val="28"/>
        </w:rPr>
        <w:t xml:space="preserve">I.C. slept in </w:t>
      </w:r>
      <w:r w:rsidR="00C11F10">
        <w:rPr>
          <w:sz w:val="28"/>
          <w:szCs w:val="28"/>
        </w:rPr>
        <w:t>Isabell’s</w:t>
      </w:r>
      <w:r w:rsidR="00952048">
        <w:rPr>
          <w:sz w:val="28"/>
          <w:szCs w:val="28"/>
        </w:rPr>
        <w:t xml:space="preserve"> room</w:t>
      </w:r>
      <w:r w:rsidR="00D572B4">
        <w:rPr>
          <w:sz w:val="28"/>
          <w:szCs w:val="28"/>
        </w:rPr>
        <w:t>,</w:t>
      </w:r>
      <w:r w:rsidR="00952048">
        <w:rPr>
          <w:sz w:val="28"/>
          <w:szCs w:val="28"/>
        </w:rPr>
        <w:t xml:space="preserve"> and </w:t>
      </w:r>
      <w:r w:rsidR="00CF74DD">
        <w:rPr>
          <w:sz w:val="28"/>
          <w:szCs w:val="28"/>
        </w:rPr>
        <w:t>Isabell</w:t>
      </w:r>
      <w:r w:rsidR="00952048">
        <w:rPr>
          <w:sz w:val="28"/>
          <w:szCs w:val="28"/>
        </w:rPr>
        <w:t xml:space="preserve"> tended to stay up later than I.C.  </w:t>
      </w:r>
      <w:r w:rsidR="00CF74DD">
        <w:rPr>
          <w:sz w:val="28"/>
          <w:szCs w:val="28"/>
        </w:rPr>
        <w:t xml:space="preserve">RP 782, </w:t>
      </w:r>
      <w:r w:rsidR="00306DF0">
        <w:rPr>
          <w:sz w:val="28"/>
          <w:szCs w:val="28"/>
        </w:rPr>
        <w:t>798</w:t>
      </w:r>
      <w:r w:rsidR="00730A19">
        <w:rPr>
          <w:sz w:val="28"/>
          <w:szCs w:val="28"/>
        </w:rPr>
        <w:t>, 800</w:t>
      </w:r>
      <w:r w:rsidR="00DD495E">
        <w:rPr>
          <w:sz w:val="28"/>
          <w:szCs w:val="28"/>
        </w:rPr>
        <w:t>.</w:t>
      </w:r>
    </w:p>
    <w:p w14:paraId="017EBB0B" w14:textId="18AEC4B7" w:rsidR="004208A4" w:rsidRPr="004208A4" w:rsidRDefault="004208A4" w:rsidP="004208A4">
      <w:pPr>
        <w:pStyle w:val="ListParagraph"/>
        <w:numPr>
          <w:ilvl w:val="0"/>
          <w:numId w:val="3"/>
        </w:numPr>
        <w:spacing w:after="0" w:line="240" w:lineRule="auto"/>
        <w:jc w:val="both"/>
        <w:rPr>
          <w:sz w:val="28"/>
          <w:szCs w:val="28"/>
        </w:rPr>
      </w:pPr>
      <w:r>
        <w:rPr>
          <w:sz w:val="28"/>
          <w:szCs w:val="28"/>
        </w:rPr>
        <w:t xml:space="preserve"> </w:t>
      </w:r>
      <w:r>
        <w:rPr>
          <w:b/>
          <w:bCs/>
          <w:sz w:val="28"/>
          <w:szCs w:val="28"/>
        </w:rPr>
        <w:t>Non-corroboration</w:t>
      </w:r>
      <w:r w:rsidR="00DC3B71">
        <w:rPr>
          <w:b/>
          <w:bCs/>
          <w:sz w:val="28"/>
          <w:szCs w:val="28"/>
        </w:rPr>
        <w:t xml:space="preserve"> jury</w:t>
      </w:r>
      <w:r>
        <w:rPr>
          <w:b/>
          <w:bCs/>
          <w:sz w:val="28"/>
          <w:szCs w:val="28"/>
        </w:rPr>
        <w:t xml:space="preserve"> instruction</w:t>
      </w:r>
      <w:r w:rsidR="0088443A">
        <w:rPr>
          <w:b/>
          <w:bCs/>
          <w:sz w:val="28"/>
          <w:szCs w:val="28"/>
        </w:rPr>
        <w:fldChar w:fldCharType="begin"/>
      </w:r>
      <w:r w:rsidR="0088443A">
        <w:instrText xml:space="preserve"> TC "</w:instrText>
      </w:r>
      <w:bookmarkStart w:id="10" w:name="_Toc92457184"/>
      <w:r w:rsidR="0088443A" w:rsidRPr="009579CA">
        <w:rPr>
          <w:b/>
          <w:bCs/>
          <w:sz w:val="28"/>
          <w:szCs w:val="28"/>
        </w:rPr>
        <w:instrText>Non-corroboration jury instruction</w:instrText>
      </w:r>
      <w:bookmarkEnd w:id="10"/>
      <w:r w:rsidR="0088443A">
        <w:instrText xml:space="preserve">" \f C \l "2" </w:instrText>
      </w:r>
      <w:r w:rsidR="0088443A">
        <w:rPr>
          <w:b/>
          <w:bCs/>
          <w:sz w:val="28"/>
          <w:szCs w:val="28"/>
        </w:rPr>
        <w:fldChar w:fldCharType="end"/>
      </w:r>
    </w:p>
    <w:p w14:paraId="34CA7636" w14:textId="253BD464" w:rsidR="004208A4" w:rsidRDefault="004208A4" w:rsidP="004208A4">
      <w:pPr>
        <w:spacing w:after="0" w:line="240" w:lineRule="auto"/>
        <w:jc w:val="both"/>
        <w:rPr>
          <w:sz w:val="28"/>
          <w:szCs w:val="28"/>
        </w:rPr>
      </w:pPr>
    </w:p>
    <w:p w14:paraId="0441056C" w14:textId="3AE5889A" w:rsidR="004208A4" w:rsidRPr="004208A4" w:rsidRDefault="003D11C1" w:rsidP="004208A4">
      <w:pPr>
        <w:spacing w:after="0" w:line="480" w:lineRule="auto"/>
        <w:ind w:firstLine="720"/>
        <w:jc w:val="both"/>
        <w:rPr>
          <w:sz w:val="28"/>
          <w:szCs w:val="28"/>
        </w:rPr>
      </w:pPr>
      <w:r>
        <w:rPr>
          <w:sz w:val="28"/>
          <w:szCs w:val="28"/>
        </w:rPr>
        <w:t xml:space="preserve">The State proposed a </w:t>
      </w:r>
      <w:r w:rsidR="003D01B9">
        <w:rPr>
          <w:sz w:val="28"/>
          <w:szCs w:val="28"/>
        </w:rPr>
        <w:t>“</w:t>
      </w:r>
      <w:r>
        <w:rPr>
          <w:sz w:val="28"/>
          <w:szCs w:val="28"/>
        </w:rPr>
        <w:t>non-corroboration</w:t>
      </w:r>
      <w:r w:rsidR="003D01B9">
        <w:rPr>
          <w:sz w:val="28"/>
          <w:szCs w:val="28"/>
        </w:rPr>
        <w:t>”</w:t>
      </w:r>
      <w:r w:rsidR="00DC3B71">
        <w:rPr>
          <w:sz w:val="28"/>
          <w:szCs w:val="28"/>
        </w:rPr>
        <w:t xml:space="preserve"> jury</w:t>
      </w:r>
      <w:r>
        <w:rPr>
          <w:sz w:val="28"/>
          <w:szCs w:val="28"/>
        </w:rPr>
        <w:t xml:space="preserve"> instruction</w:t>
      </w:r>
      <w:r w:rsidR="00DC3B71">
        <w:rPr>
          <w:sz w:val="28"/>
          <w:szCs w:val="28"/>
        </w:rPr>
        <w:t xml:space="preserve"> relating to I.C.’s testimony</w:t>
      </w:r>
      <w:r>
        <w:rPr>
          <w:sz w:val="28"/>
          <w:szCs w:val="28"/>
        </w:rPr>
        <w:t xml:space="preserve">.  Carey </w:t>
      </w:r>
      <w:r w:rsidR="004208A4">
        <w:rPr>
          <w:sz w:val="28"/>
          <w:szCs w:val="28"/>
        </w:rPr>
        <w:t>object</w:t>
      </w:r>
      <w:r>
        <w:rPr>
          <w:sz w:val="28"/>
          <w:szCs w:val="28"/>
        </w:rPr>
        <w:t xml:space="preserve">ed. </w:t>
      </w:r>
      <w:r w:rsidR="004208A4">
        <w:rPr>
          <w:sz w:val="28"/>
          <w:szCs w:val="28"/>
        </w:rPr>
        <w:t xml:space="preserve"> RP 881-91, 996</w:t>
      </w:r>
      <w:r>
        <w:rPr>
          <w:sz w:val="28"/>
          <w:szCs w:val="28"/>
        </w:rPr>
        <w:t>.  Overruling the objection, t</w:t>
      </w:r>
      <w:r w:rsidR="004208A4">
        <w:rPr>
          <w:sz w:val="28"/>
          <w:szCs w:val="28"/>
        </w:rPr>
        <w:t xml:space="preserve">he trial court instructed the jury that “to convict a person of the </w:t>
      </w:r>
      <w:r w:rsidR="00DC3B71">
        <w:rPr>
          <w:sz w:val="28"/>
          <w:szCs w:val="28"/>
        </w:rPr>
        <w:t xml:space="preserve">[charged] </w:t>
      </w:r>
      <w:r w:rsidR="004208A4">
        <w:rPr>
          <w:sz w:val="28"/>
          <w:szCs w:val="28"/>
        </w:rPr>
        <w:t xml:space="preserve">crimes of child molestation </w:t>
      </w:r>
      <w:r w:rsidR="004208A4">
        <w:rPr>
          <w:sz w:val="28"/>
          <w:szCs w:val="28"/>
        </w:rPr>
        <w:lastRenderedPageBreak/>
        <w:t>in the second degree, child molestation in the third degree, or rape of a child in the third degree as defined in these instructions, it is not necessary that the testimony of the alleged victim be corroborated.”  CP 48 (instruction 21).</w:t>
      </w:r>
    </w:p>
    <w:p w14:paraId="3860C77A" w14:textId="704706BF" w:rsidR="00F64F96" w:rsidRPr="00F64F96" w:rsidRDefault="00704D69" w:rsidP="00F64F96">
      <w:pPr>
        <w:pStyle w:val="ListParagraph"/>
        <w:numPr>
          <w:ilvl w:val="0"/>
          <w:numId w:val="3"/>
        </w:numPr>
        <w:spacing w:after="0" w:line="240" w:lineRule="auto"/>
        <w:jc w:val="both"/>
        <w:rPr>
          <w:sz w:val="28"/>
          <w:szCs w:val="28"/>
        </w:rPr>
      </w:pPr>
      <w:r w:rsidRPr="00704D69">
        <w:rPr>
          <w:b/>
          <w:bCs/>
          <w:sz w:val="28"/>
          <w:szCs w:val="28"/>
        </w:rPr>
        <w:t>Verdicts and sentence</w:t>
      </w:r>
      <w:r w:rsidR="00F64F96">
        <w:rPr>
          <w:b/>
          <w:bCs/>
          <w:sz w:val="28"/>
          <w:szCs w:val="28"/>
        </w:rPr>
        <w:t>, including community custody conditions.</w:t>
      </w:r>
      <w:r w:rsidR="0088443A">
        <w:rPr>
          <w:b/>
          <w:bCs/>
          <w:sz w:val="28"/>
          <w:szCs w:val="28"/>
        </w:rPr>
        <w:fldChar w:fldCharType="begin"/>
      </w:r>
      <w:r w:rsidR="0088443A">
        <w:instrText xml:space="preserve"> TC "</w:instrText>
      </w:r>
      <w:bookmarkStart w:id="11" w:name="_Toc92457185"/>
      <w:r w:rsidR="0088443A" w:rsidRPr="00BD121F">
        <w:rPr>
          <w:b/>
          <w:bCs/>
          <w:sz w:val="28"/>
          <w:szCs w:val="28"/>
        </w:rPr>
        <w:instrText>Verdicts and sentence, including community custody conditions.</w:instrText>
      </w:r>
      <w:bookmarkEnd w:id="11"/>
      <w:r w:rsidR="0088443A">
        <w:instrText xml:space="preserve">" \f C \l "2" </w:instrText>
      </w:r>
      <w:r w:rsidR="0088443A">
        <w:rPr>
          <w:b/>
          <w:bCs/>
          <w:sz w:val="28"/>
          <w:szCs w:val="28"/>
        </w:rPr>
        <w:fldChar w:fldCharType="end"/>
      </w:r>
    </w:p>
    <w:p w14:paraId="1B9E977F" w14:textId="4FB39B7C" w:rsidR="003232E8" w:rsidRPr="00704D69" w:rsidRDefault="00952048" w:rsidP="00F64F96">
      <w:pPr>
        <w:pStyle w:val="ListParagraph"/>
        <w:spacing w:after="0" w:line="240" w:lineRule="auto"/>
        <w:ind w:left="1080"/>
        <w:jc w:val="both"/>
        <w:rPr>
          <w:sz w:val="28"/>
          <w:szCs w:val="28"/>
        </w:rPr>
      </w:pPr>
      <w:r>
        <w:rPr>
          <w:b/>
          <w:bCs/>
          <w:sz w:val="28"/>
          <w:szCs w:val="28"/>
        </w:rPr>
        <w:t xml:space="preserve"> </w:t>
      </w:r>
    </w:p>
    <w:p w14:paraId="2A2703B9" w14:textId="5CEF3AFC" w:rsidR="00B25A89" w:rsidRDefault="00B25A89" w:rsidP="00E45F5F">
      <w:pPr>
        <w:pStyle w:val="ListParagraph"/>
        <w:spacing w:after="0" w:line="480" w:lineRule="auto"/>
        <w:ind w:left="0" w:firstLine="720"/>
        <w:jc w:val="both"/>
        <w:rPr>
          <w:sz w:val="28"/>
          <w:szCs w:val="28"/>
        </w:rPr>
      </w:pPr>
      <w:r>
        <w:rPr>
          <w:sz w:val="28"/>
          <w:szCs w:val="28"/>
        </w:rPr>
        <w:t xml:space="preserve">The jury acquitted Carey of </w:t>
      </w:r>
      <w:r w:rsidR="00A17746">
        <w:rPr>
          <w:sz w:val="28"/>
          <w:szCs w:val="28"/>
        </w:rPr>
        <w:t>the</w:t>
      </w:r>
      <w:r>
        <w:rPr>
          <w:sz w:val="28"/>
          <w:szCs w:val="28"/>
        </w:rPr>
        <w:t xml:space="preserve"> single charge of second degree child molestation.  CP 56.  </w:t>
      </w:r>
      <w:r w:rsidR="003232E8">
        <w:rPr>
          <w:sz w:val="28"/>
          <w:szCs w:val="28"/>
        </w:rPr>
        <w:t xml:space="preserve">But </w:t>
      </w:r>
      <w:r w:rsidR="00DC1786">
        <w:rPr>
          <w:sz w:val="28"/>
          <w:szCs w:val="28"/>
        </w:rPr>
        <w:t xml:space="preserve">it found </w:t>
      </w:r>
      <w:r>
        <w:rPr>
          <w:sz w:val="28"/>
          <w:szCs w:val="28"/>
        </w:rPr>
        <w:t xml:space="preserve">Carey guilty of the remaining </w:t>
      </w:r>
      <w:r w:rsidR="003A5D57">
        <w:rPr>
          <w:sz w:val="28"/>
          <w:szCs w:val="28"/>
        </w:rPr>
        <w:t xml:space="preserve">six </w:t>
      </w:r>
      <w:r>
        <w:rPr>
          <w:sz w:val="28"/>
          <w:szCs w:val="28"/>
        </w:rPr>
        <w:t>charges</w:t>
      </w:r>
      <w:r w:rsidR="00DC1786">
        <w:rPr>
          <w:sz w:val="28"/>
          <w:szCs w:val="28"/>
        </w:rPr>
        <w:t xml:space="preserve">, </w:t>
      </w:r>
      <w:r w:rsidR="003A5D57">
        <w:rPr>
          <w:sz w:val="28"/>
          <w:szCs w:val="28"/>
        </w:rPr>
        <w:t>t</w:t>
      </w:r>
      <w:r>
        <w:rPr>
          <w:sz w:val="28"/>
          <w:szCs w:val="28"/>
        </w:rPr>
        <w:t xml:space="preserve">hree counts of third degree child molestation and three counts of third degree child rape.  CP 57-62.  The jury also found by special verdict that </w:t>
      </w:r>
      <w:r w:rsidR="003232E8">
        <w:rPr>
          <w:sz w:val="28"/>
          <w:szCs w:val="28"/>
        </w:rPr>
        <w:t xml:space="preserve">Carey used a position of trust or confidence to facilitate the crimes. </w:t>
      </w:r>
      <w:r>
        <w:rPr>
          <w:sz w:val="28"/>
          <w:szCs w:val="28"/>
        </w:rPr>
        <w:t xml:space="preserve"> CP 64-69.</w:t>
      </w:r>
    </w:p>
    <w:p w14:paraId="4A25C3A7" w14:textId="6F2F2F18" w:rsidR="00DC1786" w:rsidRDefault="003232E8" w:rsidP="00E45F5F">
      <w:pPr>
        <w:pStyle w:val="ListParagraph"/>
        <w:spacing w:after="0" w:line="480" w:lineRule="auto"/>
        <w:ind w:left="0" w:firstLine="720"/>
        <w:jc w:val="both"/>
        <w:rPr>
          <w:sz w:val="28"/>
          <w:szCs w:val="28"/>
        </w:rPr>
      </w:pPr>
      <w:r>
        <w:rPr>
          <w:sz w:val="28"/>
          <w:szCs w:val="28"/>
        </w:rPr>
        <w:t xml:space="preserve">The court </w:t>
      </w:r>
      <w:r w:rsidR="00D706C8">
        <w:rPr>
          <w:sz w:val="28"/>
          <w:szCs w:val="28"/>
        </w:rPr>
        <w:t xml:space="preserve">found the jury’s special verdict </w:t>
      </w:r>
      <w:r w:rsidR="00DC1786">
        <w:rPr>
          <w:sz w:val="28"/>
          <w:szCs w:val="28"/>
        </w:rPr>
        <w:t>was a</w:t>
      </w:r>
      <w:r w:rsidR="00D706C8">
        <w:rPr>
          <w:sz w:val="28"/>
          <w:szCs w:val="28"/>
        </w:rPr>
        <w:t xml:space="preserve"> substantial and compelling reason to impose an exceptional sentence upward</w:t>
      </w:r>
      <w:r w:rsidR="00DC1786">
        <w:rPr>
          <w:sz w:val="28"/>
          <w:szCs w:val="28"/>
        </w:rPr>
        <w:t>, as was Carey’s high offender score</w:t>
      </w:r>
      <w:r w:rsidR="00A17746">
        <w:rPr>
          <w:sz w:val="28"/>
          <w:szCs w:val="28"/>
        </w:rPr>
        <w:t xml:space="preserve"> </w:t>
      </w:r>
      <w:r w:rsidR="00A17746" w:rsidRPr="004B4BCC">
        <w:rPr>
          <w:sz w:val="28"/>
          <w:szCs w:val="28"/>
        </w:rPr>
        <w:t>based solely on the current offenses</w:t>
      </w:r>
      <w:r w:rsidR="00D706C8" w:rsidRPr="004B4BCC">
        <w:rPr>
          <w:sz w:val="28"/>
          <w:szCs w:val="28"/>
        </w:rPr>
        <w:t xml:space="preserve">.  </w:t>
      </w:r>
      <w:r w:rsidR="00DC1786">
        <w:rPr>
          <w:sz w:val="28"/>
          <w:szCs w:val="28"/>
        </w:rPr>
        <w:t>CP</w:t>
      </w:r>
      <w:r w:rsidR="004B4BCC">
        <w:rPr>
          <w:sz w:val="28"/>
          <w:szCs w:val="28"/>
        </w:rPr>
        <w:t xml:space="preserve"> </w:t>
      </w:r>
      <w:r w:rsidR="00DC1786">
        <w:rPr>
          <w:sz w:val="28"/>
          <w:szCs w:val="28"/>
        </w:rPr>
        <w:t>117-18 (citing RCW 9.94A.535</w:t>
      </w:r>
      <w:r w:rsidR="0088443A">
        <w:rPr>
          <w:sz w:val="28"/>
          <w:szCs w:val="28"/>
        </w:rPr>
        <w:fldChar w:fldCharType="begin"/>
      </w:r>
      <w:r w:rsidR="0088443A">
        <w:instrText xml:space="preserve"> TA \l "</w:instrText>
      </w:r>
      <w:r w:rsidR="0088443A" w:rsidRPr="00D935B7">
        <w:rPr>
          <w:sz w:val="28"/>
          <w:szCs w:val="28"/>
        </w:rPr>
        <w:instrText>RCW 9.94A.535</w:instrText>
      </w:r>
      <w:r w:rsidR="0088443A">
        <w:instrText xml:space="preserve">" \s "RCW 9.94A.535" \c 4 </w:instrText>
      </w:r>
      <w:r w:rsidR="0088443A">
        <w:rPr>
          <w:sz w:val="28"/>
          <w:szCs w:val="28"/>
        </w:rPr>
        <w:fldChar w:fldCharType="end"/>
      </w:r>
      <w:r w:rsidR="00DC1786">
        <w:rPr>
          <w:sz w:val="28"/>
          <w:szCs w:val="28"/>
        </w:rPr>
        <w:t>(3)(n) and RCW 9.94A.535(2)(c))</w:t>
      </w:r>
      <w:r w:rsidR="004B4BCC">
        <w:rPr>
          <w:sz w:val="28"/>
          <w:szCs w:val="28"/>
        </w:rPr>
        <w:t xml:space="preserve">; </w:t>
      </w:r>
      <w:r w:rsidR="004B4BCC">
        <w:rPr>
          <w:sz w:val="28"/>
          <w:szCs w:val="28"/>
          <w:u w:val="single"/>
        </w:rPr>
        <w:t>see</w:t>
      </w:r>
      <w:r w:rsidR="004B4BCC">
        <w:rPr>
          <w:sz w:val="28"/>
          <w:szCs w:val="28"/>
        </w:rPr>
        <w:t xml:space="preserve"> CP 122 (no prior offenses)</w:t>
      </w:r>
      <w:r w:rsidR="00DC1786">
        <w:rPr>
          <w:sz w:val="28"/>
          <w:szCs w:val="28"/>
        </w:rPr>
        <w:t xml:space="preserve">.  </w:t>
      </w:r>
      <w:r w:rsidR="00D706C8">
        <w:rPr>
          <w:sz w:val="28"/>
          <w:szCs w:val="28"/>
        </w:rPr>
        <w:t xml:space="preserve">The court </w:t>
      </w:r>
      <w:r w:rsidR="00D706C8">
        <w:rPr>
          <w:sz w:val="28"/>
          <w:szCs w:val="28"/>
        </w:rPr>
        <w:lastRenderedPageBreak/>
        <w:t>sent</w:t>
      </w:r>
      <w:r>
        <w:rPr>
          <w:sz w:val="28"/>
          <w:szCs w:val="28"/>
        </w:rPr>
        <w:t>enced Carey to a</w:t>
      </w:r>
      <w:r w:rsidR="00AE20C9">
        <w:rPr>
          <w:sz w:val="28"/>
          <w:szCs w:val="28"/>
        </w:rPr>
        <w:t xml:space="preserve"> total</w:t>
      </w:r>
      <w:r>
        <w:rPr>
          <w:sz w:val="28"/>
          <w:szCs w:val="28"/>
        </w:rPr>
        <w:t xml:space="preserve"> exceptional sentence upward of 120 months</w:t>
      </w:r>
      <w:r w:rsidR="00DC1786">
        <w:rPr>
          <w:sz w:val="28"/>
          <w:szCs w:val="28"/>
        </w:rPr>
        <w:t xml:space="preserve"> (consecutive 60-month terms)</w:t>
      </w:r>
      <w:r>
        <w:rPr>
          <w:sz w:val="28"/>
          <w:szCs w:val="28"/>
        </w:rPr>
        <w:t xml:space="preserve">, </w:t>
      </w:r>
      <w:r w:rsidR="00A17746">
        <w:rPr>
          <w:sz w:val="28"/>
          <w:szCs w:val="28"/>
        </w:rPr>
        <w:t xml:space="preserve">plus a </w:t>
      </w:r>
      <w:r w:rsidR="00DC1786">
        <w:rPr>
          <w:sz w:val="28"/>
          <w:szCs w:val="28"/>
        </w:rPr>
        <w:t>consecutive term of</w:t>
      </w:r>
      <w:r>
        <w:rPr>
          <w:sz w:val="28"/>
          <w:szCs w:val="28"/>
        </w:rPr>
        <w:t xml:space="preserve"> 36 months of community custody</w:t>
      </w:r>
      <w:r w:rsidR="00D706C8">
        <w:rPr>
          <w:sz w:val="28"/>
          <w:szCs w:val="28"/>
        </w:rPr>
        <w:t xml:space="preserve"> (</w:t>
      </w:r>
      <w:r w:rsidR="00DC1786">
        <w:rPr>
          <w:sz w:val="28"/>
          <w:szCs w:val="28"/>
        </w:rPr>
        <w:t>standard range incarceration reduced to impose community custody)</w:t>
      </w:r>
      <w:r>
        <w:rPr>
          <w:sz w:val="28"/>
          <w:szCs w:val="28"/>
        </w:rPr>
        <w:t>.  CP 125.</w:t>
      </w:r>
      <w:r w:rsidR="00AE20C9">
        <w:rPr>
          <w:rStyle w:val="FootnoteReference"/>
          <w:sz w:val="28"/>
          <w:szCs w:val="28"/>
        </w:rPr>
        <w:footnoteReference w:id="6"/>
      </w:r>
      <w:r>
        <w:rPr>
          <w:sz w:val="28"/>
          <w:szCs w:val="28"/>
        </w:rPr>
        <w:t xml:space="preserve"> </w:t>
      </w:r>
    </w:p>
    <w:p w14:paraId="49571EB0" w14:textId="33D0B26B" w:rsidR="00AE20C9" w:rsidRDefault="00AE20C9" w:rsidP="00AE20C9">
      <w:pPr>
        <w:pStyle w:val="ListParagraph"/>
        <w:spacing w:after="0" w:line="480" w:lineRule="auto"/>
        <w:ind w:left="0" w:firstLine="720"/>
        <w:jc w:val="both"/>
        <w:rPr>
          <w:sz w:val="28"/>
          <w:szCs w:val="28"/>
        </w:rPr>
      </w:pPr>
      <w:r>
        <w:rPr>
          <w:sz w:val="28"/>
          <w:szCs w:val="28"/>
        </w:rPr>
        <w:t>Carey had lost his leg to amputation</w:t>
      </w:r>
      <w:r w:rsidR="002872F3">
        <w:rPr>
          <w:sz w:val="28"/>
          <w:szCs w:val="28"/>
        </w:rPr>
        <w:t xml:space="preserve"> before trial</w:t>
      </w:r>
      <w:r>
        <w:rPr>
          <w:sz w:val="28"/>
          <w:szCs w:val="28"/>
        </w:rPr>
        <w:t xml:space="preserve">.  RP 1002.  The </w:t>
      </w:r>
      <w:r w:rsidR="002872F3">
        <w:rPr>
          <w:sz w:val="28"/>
          <w:szCs w:val="28"/>
        </w:rPr>
        <w:t xml:space="preserve">trial </w:t>
      </w:r>
      <w:r>
        <w:rPr>
          <w:sz w:val="28"/>
          <w:szCs w:val="28"/>
        </w:rPr>
        <w:t xml:space="preserve">court found him indigent and waived all non-mandatory legal financial obligations.  RP 1011.  </w:t>
      </w:r>
    </w:p>
    <w:p w14:paraId="27F89CB7" w14:textId="2C5FA5DA" w:rsidR="00AE20C9" w:rsidRDefault="00AE20C9" w:rsidP="00AE20C9">
      <w:pPr>
        <w:pStyle w:val="ListParagraph"/>
        <w:spacing w:after="0" w:line="480" w:lineRule="auto"/>
        <w:ind w:left="0" w:firstLine="720"/>
        <w:jc w:val="both"/>
        <w:rPr>
          <w:sz w:val="28"/>
          <w:szCs w:val="28"/>
        </w:rPr>
      </w:pPr>
      <w:r w:rsidRPr="00AE20C9">
        <w:rPr>
          <w:sz w:val="28"/>
          <w:szCs w:val="28"/>
        </w:rPr>
        <w:t>Indeed, in the “Legal Financial Obligations” section of the judgment and sentence,</w:t>
      </w:r>
      <w:r w:rsidR="002872F3">
        <w:rPr>
          <w:sz w:val="28"/>
          <w:szCs w:val="28"/>
        </w:rPr>
        <w:t xml:space="preserve"> the court imposed</w:t>
      </w:r>
      <w:r w:rsidRPr="00AE20C9">
        <w:rPr>
          <w:sz w:val="28"/>
          <w:szCs w:val="28"/>
        </w:rPr>
        <w:t xml:space="preserve"> only the mandatory $500 Victim Penalty Assessment </w:t>
      </w:r>
      <w:r>
        <w:rPr>
          <w:sz w:val="28"/>
          <w:szCs w:val="28"/>
        </w:rPr>
        <w:t>and $100 DNA collection fee</w:t>
      </w:r>
      <w:r w:rsidRPr="00AE20C9">
        <w:rPr>
          <w:sz w:val="28"/>
          <w:szCs w:val="28"/>
        </w:rPr>
        <w:t xml:space="preserve">; </w:t>
      </w:r>
      <w:r w:rsidR="002872F3">
        <w:rPr>
          <w:sz w:val="28"/>
          <w:szCs w:val="28"/>
        </w:rPr>
        <w:t xml:space="preserve">it waived </w:t>
      </w:r>
      <w:r w:rsidRPr="00AE20C9">
        <w:rPr>
          <w:sz w:val="28"/>
          <w:szCs w:val="28"/>
        </w:rPr>
        <w:t xml:space="preserve">all other discretionary financial obligations.  CP </w:t>
      </w:r>
      <w:r>
        <w:rPr>
          <w:sz w:val="28"/>
          <w:szCs w:val="28"/>
        </w:rPr>
        <w:t>127</w:t>
      </w:r>
      <w:r w:rsidRPr="00AE20C9">
        <w:rPr>
          <w:sz w:val="28"/>
          <w:szCs w:val="28"/>
        </w:rPr>
        <w:t xml:space="preserve">.  However, buried among community custody conditions on a </w:t>
      </w:r>
      <w:r w:rsidRPr="00AE20C9">
        <w:rPr>
          <w:sz w:val="28"/>
          <w:szCs w:val="28"/>
        </w:rPr>
        <w:lastRenderedPageBreak/>
        <w:t xml:space="preserve">different page is the requirement </w:t>
      </w:r>
      <w:r>
        <w:rPr>
          <w:sz w:val="28"/>
          <w:szCs w:val="28"/>
        </w:rPr>
        <w:t xml:space="preserve">that Carey </w:t>
      </w:r>
      <w:r w:rsidR="00BD11E3">
        <w:rPr>
          <w:sz w:val="28"/>
          <w:szCs w:val="28"/>
        </w:rPr>
        <w:t>“</w:t>
      </w:r>
      <w:r>
        <w:rPr>
          <w:sz w:val="28"/>
          <w:szCs w:val="28"/>
        </w:rPr>
        <w:t>pay sup</w:t>
      </w:r>
      <w:r w:rsidRPr="00AE20C9">
        <w:rPr>
          <w:sz w:val="28"/>
          <w:szCs w:val="28"/>
        </w:rPr>
        <w:t>ervision fees as determined by [Department of Corrections (DOC)].”  CP</w:t>
      </w:r>
      <w:r w:rsidR="00BD11E3">
        <w:rPr>
          <w:sz w:val="28"/>
          <w:szCs w:val="28"/>
        </w:rPr>
        <w:t xml:space="preserve"> 126</w:t>
      </w:r>
      <w:r w:rsidRPr="00AE20C9">
        <w:rPr>
          <w:sz w:val="28"/>
          <w:szCs w:val="28"/>
        </w:rPr>
        <w:t xml:space="preserve"> (condition </w:t>
      </w:r>
      <w:r w:rsidR="00BD11E3">
        <w:rPr>
          <w:sz w:val="28"/>
          <w:szCs w:val="28"/>
        </w:rPr>
        <w:t>7</w:t>
      </w:r>
      <w:r w:rsidRPr="00AE20C9">
        <w:rPr>
          <w:sz w:val="28"/>
          <w:szCs w:val="28"/>
        </w:rPr>
        <w:t>).</w:t>
      </w:r>
    </w:p>
    <w:p w14:paraId="6071426C" w14:textId="5BCF228F" w:rsidR="00BD11E3" w:rsidRDefault="00BD11E3" w:rsidP="00AE20C9">
      <w:pPr>
        <w:pStyle w:val="ListParagraph"/>
        <w:spacing w:after="0" w:line="480" w:lineRule="auto"/>
        <w:ind w:left="0" w:firstLine="720"/>
        <w:jc w:val="both"/>
        <w:rPr>
          <w:sz w:val="28"/>
          <w:szCs w:val="28"/>
        </w:rPr>
      </w:pPr>
      <w:r>
        <w:rPr>
          <w:sz w:val="28"/>
          <w:szCs w:val="28"/>
        </w:rPr>
        <w:t xml:space="preserve">In Appendix F of the judgment and sentence, “Additional Conditions of Sentence,” the </w:t>
      </w:r>
      <w:r w:rsidR="00974E75">
        <w:rPr>
          <w:sz w:val="28"/>
          <w:szCs w:val="28"/>
        </w:rPr>
        <w:t>court also ordered</w:t>
      </w:r>
      <w:r>
        <w:rPr>
          <w:sz w:val="28"/>
          <w:szCs w:val="28"/>
        </w:rPr>
        <w:t>: “No unauthorized use of electronic (web) media or devices.”  CP 138</w:t>
      </w:r>
      <w:r w:rsidR="00DE2A4D">
        <w:rPr>
          <w:sz w:val="28"/>
          <w:szCs w:val="28"/>
        </w:rPr>
        <w:t>; CP 126 (directing to “Appendix F” for community custody conditions)</w:t>
      </w:r>
      <w:r>
        <w:rPr>
          <w:sz w:val="28"/>
          <w:szCs w:val="28"/>
        </w:rPr>
        <w:t>.</w:t>
      </w:r>
    </w:p>
    <w:p w14:paraId="48EC03B6" w14:textId="361A2758" w:rsidR="002872F3" w:rsidRPr="00160929" w:rsidRDefault="003232E8" w:rsidP="00BF0C59">
      <w:pPr>
        <w:pStyle w:val="ListParagraph"/>
        <w:spacing w:after="0" w:line="480" w:lineRule="auto"/>
        <w:ind w:left="0" w:firstLine="720"/>
        <w:jc w:val="both"/>
        <w:rPr>
          <w:sz w:val="28"/>
          <w:szCs w:val="28"/>
        </w:rPr>
      </w:pPr>
      <w:r>
        <w:rPr>
          <w:sz w:val="28"/>
          <w:szCs w:val="28"/>
        </w:rPr>
        <w:t>Carey timely appeals.  CP 139.</w:t>
      </w:r>
    </w:p>
    <w:p w14:paraId="3460CC17" w14:textId="1B3C8A3E" w:rsidR="00772A74" w:rsidRPr="00D3782E" w:rsidRDefault="00160929" w:rsidP="00E45F5F">
      <w:pPr>
        <w:pStyle w:val="ListParagraph"/>
        <w:numPr>
          <w:ilvl w:val="0"/>
          <w:numId w:val="1"/>
        </w:numPr>
        <w:spacing w:after="0"/>
        <w:ind w:hanging="720"/>
        <w:rPr>
          <w:sz w:val="28"/>
          <w:szCs w:val="28"/>
        </w:rPr>
      </w:pPr>
      <w:r>
        <w:rPr>
          <w:caps/>
          <w:sz w:val="28"/>
          <w:szCs w:val="28"/>
          <w:u w:val="single"/>
        </w:rPr>
        <w:t>argument</w:t>
      </w:r>
      <w:r w:rsidR="0088443A">
        <w:rPr>
          <w:caps/>
          <w:sz w:val="28"/>
          <w:szCs w:val="28"/>
          <w:u w:val="single"/>
        </w:rPr>
        <w:fldChar w:fldCharType="begin"/>
      </w:r>
      <w:r w:rsidR="0088443A">
        <w:instrText xml:space="preserve"> TC "</w:instrText>
      </w:r>
      <w:bookmarkStart w:id="12" w:name="_Toc92457186"/>
      <w:r w:rsidR="0088443A" w:rsidRPr="00A93EB1">
        <w:rPr>
          <w:caps/>
          <w:sz w:val="28"/>
          <w:szCs w:val="28"/>
          <w:u w:val="single"/>
        </w:rPr>
        <w:instrText>argument</w:instrText>
      </w:r>
      <w:bookmarkEnd w:id="12"/>
      <w:r w:rsidR="0088443A">
        <w:instrText xml:space="preserve">" \f C \l "1" </w:instrText>
      </w:r>
      <w:r w:rsidR="0088443A">
        <w:rPr>
          <w:caps/>
          <w:sz w:val="28"/>
          <w:szCs w:val="28"/>
          <w:u w:val="single"/>
        </w:rPr>
        <w:fldChar w:fldCharType="end"/>
      </w:r>
    </w:p>
    <w:p w14:paraId="4F38E4BC" w14:textId="77777777" w:rsidR="00D3782E" w:rsidRPr="00772A74" w:rsidRDefault="00D3782E" w:rsidP="00E45F5F">
      <w:pPr>
        <w:pStyle w:val="ListParagraph"/>
        <w:spacing w:after="0"/>
        <w:rPr>
          <w:sz w:val="28"/>
          <w:szCs w:val="28"/>
        </w:rPr>
      </w:pPr>
    </w:p>
    <w:p w14:paraId="5B04AA72" w14:textId="21826EDC" w:rsidR="00772A74" w:rsidRPr="0071662E" w:rsidRDefault="00EC27DC" w:rsidP="00096AD4">
      <w:pPr>
        <w:pStyle w:val="ListParagraph"/>
        <w:numPr>
          <w:ilvl w:val="0"/>
          <w:numId w:val="4"/>
        </w:numPr>
        <w:spacing w:after="0"/>
        <w:jc w:val="both"/>
        <w:rPr>
          <w:sz w:val="28"/>
          <w:szCs w:val="28"/>
        </w:rPr>
      </w:pPr>
      <w:r>
        <w:rPr>
          <w:b/>
          <w:bCs/>
          <w:sz w:val="28"/>
          <w:szCs w:val="28"/>
        </w:rPr>
        <w:t xml:space="preserve">By improperly </w:t>
      </w:r>
      <w:r w:rsidR="0071662E">
        <w:rPr>
          <w:b/>
          <w:bCs/>
          <w:sz w:val="28"/>
          <w:szCs w:val="28"/>
        </w:rPr>
        <w:t xml:space="preserve">excluding Carey’s </w:t>
      </w:r>
      <w:r>
        <w:rPr>
          <w:b/>
          <w:bCs/>
          <w:sz w:val="28"/>
          <w:szCs w:val="28"/>
        </w:rPr>
        <w:t>surprised response to his niece’s allegations, the trial court denied his right to present a defense.</w:t>
      </w:r>
      <w:r w:rsidR="0088443A">
        <w:rPr>
          <w:b/>
          <w:bCs/>
          <w:sz w:val="28"/>
          <w:szCs w:val="28"/>
        </w:rPr>
        <w:fldChar w:fldCharType="begin"/>
      </w:r>
      <w:r w:rsidR="0088443A">
        <w:instrText xml:space="preserve"> TC "</w:instrText>
      </w:r>
      <w:bookmarkStart w:id="13" w:name="_Toc92457187"/>
      <w:r w:rsidR="0088443A" w:rsidRPr="008F4297">
        <w:rPr>
          <w:b/>
          <w:bCs/>
          <w:sz w:val="28"/>
          <w:szCs w:val="28"/>
        </w:rPr>
        <w:instrText>By improperly excluding Carey’s surprised response to his niece’s allegations, the trial court denied his right to present a defense.</w:instrText>
      </w:r>
      <w:bookmarkEnd w:id="13"/>
      <w:r w:rsidR="0088443A">
        <w:instrText xml:space="preserve">" \f C \l "2" </w:instrText>
      </w:r>
      <w:r w:rsidR="0088443A">
        <w:rPr>
          <w:b/>
          <w:bCs/>
          <w:sz w:val="28"/>
          <w:szCs w:val="28"/>
        </w:rPr>
        <w:fldChar w:fldCharType="end"/>
      </w:r>
      <w:r w:rsidR="0071662E">
        <w:rPr>
          <w:b/>
          <w:bCs/>
          <w:sz w:val="28"/>
          <w:szCs w:val="28"/>
        </w:rPr>
        <w:t xml:space="preserve">  </w:t>
      </w:r>
    </w:p>
    <w:p w14:paraId="55A36FD1" w14:textId="449283DB" w:rsidR="0071662E" w:rsidRDefault="0071662E" w:rsidP="0071662E">
      <w:pPr>
        <w:spacing w:after="0"/>
        <w:rPr>
          <w:sz w:val="28"/>
          <w:szCs w:val="28"/>
        </w:rPr>
      </w:pPr>
    </w:p>
    <w:p w14:paraId="4EF87361" w14:textId="7D03E1DB" w:rsidR="00062848" w:rsidRDefault="00096AD4" w:rsidP="00096AD4">
      <w:pPr>
        <w:spacing w:after="0" w:line="480" w:lineRule="auto"/>
        <w:ind w:firstLine="720"/>
        <w:jc w:val="both"/>
        <w:rPr>
          <w:sz w:val="28"/>
          <w:szCs w:val="28"/>
        </w:rPr>
      </w:pPr>
      <w:r>
        <w:rPr>
          <w:sz w:val="28"/>
          <w:szCs w:val="28"/>
        </w:rPr>
        <w:t xml:space="preserve">The trial court </w:t>
      </w:r>
      <w:r w:rsidR="00062848">
        <w:rPr>
          <w:sz w:val="28"/>
          <w:szCs w:val="28"/>
        </w:rPr>
        <w:t xml:space="preserve">improperly </w:t>
      </w:r>
      <w:r>
        <w:rPr>
          <w:sz w:val="28"/>
          <w:szCs w:val="28"/>
        </w:rPr>
        <w:t xml:space="preserve">excluded important evidence of Carey’s immediate, unfiltered reaction to I.C.’s allegations, irrevocably damaging his case.  </w:t>
      </w:r>
      <w:r w:rsidR="0071662E" w:rsidRPr="0071662E">
        <w:rPr>
          <w:sz w:val="28"/>
          <w:szCs w:val="28"/>
        </w:rPr>
        <w:t xml:space="preserve">The trial court </w:t>
      </w:r>
      <w:r w:rsidR="00001FAB">
        <w:rPr>
          <w:sz w:val="28"/>
          <w:szCs w:val="28"/>
        </w:rPr>
        <w:t>violated Carey’s right to present a defense</w:t>
      </w:r>
      <w:r w:rsidR="00062848">
        <w:rPr>
          <w:sz w:val="28"/>
          <w:szCs w:val="28"/>
        </w:rPr>
        <w:t>.  It also violated the rules of evidence</w:t>
      </w:r>
      <w:r w:rsidR="00001FAB">
        <w:rPr>
          <w:sz w:val="28"/>
          <w:szCs w:val="28"/>
        </w:rPr>
        <w:t xml:space="preserve"> </w:t>
      </w:r>
      <w:r>
        <w:rPr>
          <w:sz w:val="28"/>
          <w:szCs w:val="28"/>
        </w:rPr>
        <w:lastRenderedPageBreak/>
        <w:t xml:space="preserve">when it excluded </w:t>
      </w:r>
      <w:r w:rsidR="0071662E" w:rsidRPr="0071662E">
        <w:rPr>
          <w:sz w:val="28"/>
          <w:szCs w:val="28"/>
        </w:rPr>
        <w:t xml:space="preserve">Carey’s </w:t>
      </w:r>
      <w:r>
        <w:rPr>
          <w:sz w:val="28"/>
          <w:szCs w:val="28"/>
        </w:rPr>
        <w:t xml:space="preserve">exculpatory exclamations on the ground that, despite meeting the letter of the evidentiary rules, they were somehow not the </w:t>
      </w:r>
      <w:r w:rsidR="00001FAB">
        <w:rPr>
          <w:sz w:val="28"/>
          <w:szCs w:val="28"/>
        </w:rPr>
        <w:t xml:space="preserve">right </w:t>
      </w:r>
      <w:r w:rsidR="00D66BCC">
        <w:rPr>
          <w:sz w:val="28"/>
          <w:szCs w:val="28"/>
        </w:rPr>
        <w:t>type</w:t>
      </w:r>
      <w:r w:rsidR="00001FAB">
        <w:rPr>
          <w:sz w:val="28"/>
          <w:szCs w:val="28"/>
        </w:rPr>
        <w:t xml:space="preserve"> of excited utterance.  </w:t>
      </w:r>
      <w:r w:rsidR="00931939">
        <w:rPr>
          <w:sz w:val="28"/>
          <w:szCs w:val="28"/>
        </w:rPr>
        <w:t>I</w:t>
      </w:r>
      <w:r w:rsidR="00001FAB">
        <w:rPr>
          <w:sz w:val="28"/>
          <w:szCs w:val="28"/>
        </w:rPr>
        <w:t>t appears</w:t>
      </w:r>
      <w:r w:rsidR="00D66BCC">
        <w:rPr>
          <w:sz w:val="28"/>
          <w:szCs w:val="28"/>
        </w:rPr>
        <w:t xml:space="preserve"> </w:t>
      </w:r>
      <w:r w:rsidR="00001FAB">
        <w:rPr>
          <w:sz w:val="28"/>
          <w:szCs w:val="28"/>
        </w:rPr>
        <w:t>the</w:t>
      </w:r>
      <w:r w:rsidR="00D66BCC">
        <w:rPr>
          <w:sz w:val="28"/>
          <w:szCs w:val="28"/>
        </w:rPr>
        <w:t xml:space="preserve"> trial</w:t>
      </w:r>
      <w:r w:rsidR="00001FAB">
        <w:rPr>
          <w:sz w:val="28"/>
          <w:szCs w:val="28"/>
        </w:rPr>
        <w:t xml:space="preserve"> court </w:t>
      </w:r>
      <w:r>
        <w:rPr>
          <w:sz w:val="28"/>
          <w:szCs w:val="28"/>
        </w:rPr>
        <w:t>concluded an</w:t>
      </w:r>
      <w:r w:rsidR="00001FAB">
        <w:rPr>
          <w:sz w:val="28"/>
          <w:szCs w:val="28"/>
        </w:rPr>
        <w:t xml:space="preserve"> out</w:t>
      </w:r>
      <w:r w:rsidR="00EC27DC">
        <w:rPr>
          <w:sz w:val="28"/>
          <w:szCs w:val="28"/>
        </w:rPr>
        <w:t>-</w:t>
      </w:r>
      <w:r w:rsidR="00001FAB">
        <w:rPr>
          <w:sz w:val="28"/>
          <w:szCs w:val="28"/>
        </w:rPr>
        <w:t>of</w:t>
      </w:r>
      <w:r w:rsidR="00EC27DC">
        <w:rPr>
          <w:sz w:val="28"/>
          <w:szCs w:val="28"/>
        </w:rPr>
        <w:t>-</w:t>
      </w:r>
      <w:r w:rsidR="00001FAB">
        <w:rPr>
          <w:sz w:val="28"/>
          <w:szCs w:val="28"/>
        </w:rPr>
        <w:t xml:space="preserve">court statement by a defendant favorable to </w:t>
      </w:r>
      <w:r>
        <w:rPr>
          <w:sz w:val="28"/>
          <w:szCs w:val="28"/>
        </w:rPr>
        <w:t>the defense</w:t>
      </w:r>
      <w:r w:rsidR="00001FAB">
        <w:rPr>
          <w:sz w:val="28"/>
          <w:szCs w:val="28"/>
        </w:rPr>
        <w:t xml:space="preserve"> </w:t>
      </w:r>
      <w:r w:rsidR="00EC27DC">
        <w:rPr>
          <w:sz w:val="28"/>
          <w:szCs w:val="28"/>
        </w:rPr>
        <w:t>simply</w:t>
      </w:r>
      <w:r w:rsidR="00001FAB">
        <w:rPr>
          <w:sz w:val="28"/>
          <w:szCs w:val="28"/>
        </w:rPr>
        <w:t xml:space="preserve"> should not be admitted</w:t>
      </w:r>
      <w:r w:rsidR="0071662E" w:rsidRPr="0071662E">
        <w:rPr>
          <w:sz w:val="28"/>
          <w:szCs w:val="28"/>
        </w:rPr>
        <w:t xml:space="preserve">.  </w:t>
      </w:r>
    </w:p>
    <w:p w14:paraId="00A6CF59" w14:textId="15B3B3BA" w:rsidR="0071662E" w:rsidRDefault="00062848" w:rsidP="00062848">
      <w:pPr>
        <w:spacing w:after="0" w:line="480" w:lineRule="auto"/>
        <w:ind w:firstLine="720"/>
        <w:jc w:val="both"/>
        <w:rPr>
          <w:sz w:val="28"/>
          <w:szCs w:val="28"/>
        </w:rPr>
      </w:pPr>
      <w:r>
        <w:rPr>
          <w:sz w:val="28"/>
          <w:szCs w:val="28"/>
        </w:rPr>
        <w:t xml:space="preserve">This was not fair.  </w:t>
      </w:r>
      <w:r w:rsidR="00EC27DC">
        <w:rPr>
          <w:sz w:val="28"/>
          <w:szCs w:val="28"/>
        </w:rPr>
        <w:t xml:space="preserve">The error was </w:t>
      </w:r>
      <w:r w:rsidR="0071662E">
        <w:rPr>
          <w:sz w:val="28"/>
          <w:szCs w:val="28"/>
        </w:rPr>
        <w:t>prejudicial and requires reversal</w:t>
      </w:r>
      <w:r w:rsidR="00096AD4">
        <w:rPr>
          <w:sz w:val="28"/>
          <w:szCs w:val="28"/>
        </w:rPr>
        <w:t>—</w:t>
      </w:r>
      <w:r w:rsidR="00EC27DC">
        <w:rPr>
          <w:sz w:val="28"/>
          <w:szCs w:val="28"/>
        </w:rPr>
        <w:t>under either a constitutional or evidentiary standard</w:t>
      </w:r>
      <w:r w:rsidR="00096AD4">
        <w:rPr>
          <w:sz w:val="28"/>
          <w:szCs w:val="28"/>
        </w:rPr>
        <w:t xml:space="preserve">.  </w:t>
      </w:r>
    </w:p>
    <w:p w14:paraId="2A02A5D0" w14:textId="429FDBBA" w:rsidR="00062848" w:rsidRDefault="00062848" w:rsidP="00062848">
      <w:pPr>
        <w:spacing w:after="0" w:line="480" w:lineRule="auto"/>
        <w:ind w:firstLine="720"/>
        <w:jc w:val="both"/>
        <w:rPr>
          <w:sz w:val="28"/>
          <w:szCs w:val="28"/>
        </w:rPr>
      </w:pPr>
    </w:p>
    <w:p w14:paraId="09BD4D22" w14:textId="77777777" w:rsidR="00062848" w:rsidRDefault="00062848" w:rsidP="00062848">
      <w:pPr>
        <w:spacing w:after="0" w:line="480" w:lineRule="auto"/>
        <w:ind w:firstLine="720"/>
        <w:jc w:val="both"/>
        <w:rPr>
          <w:sz w:val="28"/>
          <w:szCs w:val="28"/>
        </w:rPr>
      </w:pPr>
    </w:p>
    <w:p w14:paraId="61FD592B" w14:textId="2C2364BA" w:rsidR="00E45F5F" w:rsidRDefault="00D30096" w:rsidP="00D30096">
      <w:pPr>
        <w:pStyle w:val="ListParagraph"/>
        <w:numPr>
          <w:ilvl w:val="1"/>
          <w:numId w:val="1"/>
        </w:numPr>
        <w:spacing w:after="0" w:line="240" w:lineRule="auto"/>
        <w:ind w:left="1800"/>
        <w:jc w:val="both"/>
        <w:rPr>
          <w:sz w:val="28"/>
          <w:szCs w:val="28"/>
          <w:u w:val="single"/>
        </w:rPr>
      </w:pPr>
      <w:r>
        <w:rPr>
          <w:sz w:val="28"/>
          <w:szCs w:val="28"/>
          <w:u w:val="single"/>
        </w:rPr>
        <w:t>Rights of accused to present a defense and s</w:t>
      </w:r>
      <w:r w:rsidR="00E45F5F" w:rsidRPr="00F51DE9">
        <w:rPr>
          <w:sz w:val="28"/>
          <w:szCs w:val="28"/>
          <w:u w:val="single"/>
        </w:rPr>
        <w:t>tandard</w:t>
      </w:r>
      <w:r>
        <w:rPr>
          <w:sz w:val="28"/>
          <w:szCs w:val="28"/>
          <w:u w:val="single"/>
        </w:rPr>
        <w:t>s</w:t>
      </w:r>
      <w:r w:rsidR="00E45F5F" w:rsidRPr="00F51DE9">
        <w:rPr>
          <w:sz w:val="28"/>
          <w:szCs w:val="28"/>
          <w:u w:val="single"/>
        </w:rPr>
        <w:t xml:space="preserve"> of review</w:t>
      </w:r>
      <w:r w:rsidR="0088443A">
        <w:rPr>
          <w:sz w:val="28"/>
          <w:szCs w:val="28"/>
          <w:u w:val="single"/>
        </w:rPr>
        <w:fldChar w:fldCharType="begin"/>
      </w:r>
      <w:r w:rsidR="0088443A">
        <w:instrText xml:space="preserve"> TC "</w:instrText>
      </w:r>
      <w:bookmarkStart w:id="14" w:name="_Toc92457188"/>
      <w:r w:rsidR="0088443A" w:rsidRPr="00E37192">
        <w:rPr>
          <w:sz w:val="28"/>
          <w:szCs w:val="28"/>
          <w:u w:val="single"/>
        </w:rPr>
        <w:instrText>Rights of accused to present a defense and standards of review</w:instrText>
      </w:r>
      <w:bookmarkEnd w:id="14"/>
      <w:r w:rsidR="0088443A">
        <w:instrText xml:space="preserve">" \f C \l "3" </w:instrText>
      </w:r>
      <w:r w:rsidR="0088443A">
        <w:rPr>
          <w:sz w:val="28"/>
          <w:szCs w:val="28"/>
          <w:u w:val="single"/>
        </w:rPr>
        <w:fldChar w:fldCharType="end"/>
      </w:r>
    </w:p>
    <w:p w14:paraId="1AD2F53A" w14:textId="77777777" w:rsidR="00D30096" w:rsidRPr="00F51DE9" w:rsidRDefault="00D30096" w:rsidP="00D30096">
      <w:pPr>
        <w:pStyle w:val="ListParagraph"/>
        <w:spacing w:after="0" w:line="240" w:lineRule="auto"/>
        <w:ind w:left="1800"/>
        <w:jc w:val="both"/>
        <w:rPr>
          <w:sz w:val="28"/>
          <w:szCs w:val="28"/>
          <w:u w:val="single"/>
        </w:rPr>
      </w:pPr>
    </w:p>
    <w:p w14:paraId="486A00B5" w14:textId="0F2CA90A" w:rsidR="00AD544E" w:rsidRDefault="00D30096" w:rsidP="0071662E">
      <w:pPr>
        <w:spacing w:after="0" w:line="480" w:lineRule="auto"/>
        <w:ind w:firstLine="720"/>
        <w:jc w:val="both"/>
        <w:rPr>
          <w:sz w:val="28"/>
          <w:szCs w:val="28"/>
        </w:rPr>
      </w:pPr>
      <w:r w:rsidRPr="00D30096">
        <w:rPr>
          <w:sz w:val="28"/>
          <w:szCs w:val="28"/>
        </w:rPr>
        <w:t>A</w:t>
      </w:r>
      <w:r>
        <w:rPr>
          <w:sz w:val="28"/>
          <w:szCs w:val="28"/>
        </w:rPr>
        <w:t>n accused person has</w:t>
      </w:r>
      <w:r w:rsidRPr="00D30096">
        <w:rPr>
          <w:sz w:val="28"/>
          <w:szCs w:val="28"/>
        </w:rPr>
        <w:t xml:space="preserve"> a constitutional right to present testimony in </w:t>
      </w:r>
      <w:r w:rsidR="00AD544E">
        <w:rPr>
          <w:sz w:val="28"/>
          <w:szCs w:val="28"/>
        </w:rPr>
        <w:t>their</w:t>
      </w:r>
      <w:r w:rsidRPr="00D30096">
        <w:rPr>
          <w:sz w:val="28"/>
          <w:szCs w:val="28"/>
        </w:rPr>
        <w:t xml:space="preserve"> defense. </w:t>
      </w:r>
      <w:r w:rsidR="00861040">
        <w:rPr>
          <w:sz w:val="28"/>
          <w:szCs w:val="28"/>
        </w:rPr>
        <w:t xml:space="preserve"> </w:t>
      </w:r>
      <w:r w:rsidRPr="00D30096">
        <w:rPr>
          <w:sz w:val="28"/>
          <w:szCs w:val="28"/>
        </w:rPr>
        <w:t>U.S.</w:t>
      </w:r>
      <w:r>
        <w:rPr>
          <w:sz w:val="28"/>
          <w:szCs w:val="28"/>
        </w:rPr>
        <w:t xml:space="preserve"> </w:t>
      </w:r>
      <w:r>
        <w:rPr>
          <w:smallCaps/>
          <w:sz w:val="28"/>
          <w:szCs w:val="28"/>
        </w:rPr>
        <w:t>Const</w:t>
      </w:r>
      <w:r w:rsidRPr="00D30096">
        <w:rPr>
          <w:sz w:val="28"/>
          <w:szCs w:val="28"/>
        </w:rPr>
        <w:t>. amend. VI</w:t>
      </w:r>
      <w:r w:rsidR="0088443A">
        <w:rPr>
          <w:sz w:val="28"/>
          <w:szCs w:val="28"/>
        </w:rPr>
        <w:fldChar w:fldCharType="begin"/>
      </w:r>
      <w:r w:rsidR="0088443A">
        <w:instrText xml:space="preserve"> TA \l "</w:instrText>
      </w:r>
      <w:r w:rsidR="0088443A" w:rsidRPr="00DB642C">
        <w:rPr>
          <w:sz w:val="28"/>
          <w:szCs w:val="28"/>
        </w:rPr>
        <w:instrText xml:space="preserve">U.S. </w:instrText>
      </w:r>
      <w:r w:rsidR="0088443A" w:rsidRPr="00DB642C">
        <w:rPr>
          <w:smallCaps/>
          <w:sz w:val="28"/>
          <w:szCs w:val="28"/>
        </w:rPr>
        <w:instrText>Const</w:instrText>
      </w:r>
      <w:r w:rsidR="0088443A" w:rsidRPr="00DB642C">
        <w:rPr>
          <w:sz w:val="28"/>
          <w:szCs w:val="28"/>
        </w:rPr>
        <w:instrText>. amend. VI</w:instrText>
      </w:r>
      <w:r w:rsidR="0088443A">
        <w:instrText xml:space="preserve">" \s "U.S. Const. amend. VI" \c 4 </w:instrText>
      </w:r>
      <w:r w:rsidR="0088443A">
        <w:rPr>
          <w:sz w:val="28"/>
          <w:szCs w:val="28"/>
        </w:rPr>
        <w:fldChar w:fldCharType="end"/>
      </w:r>
      <w:r w:rsidRPr="00D30096">
        <w:rPr>
          <w:sz w:val="28"/>
          <w:szCs w:val="28"/>
        </w:rPr>
        <w:t>; W</w:t>
      </w:r>
      <w:r>
        <w:rPr>
          <w:smallCaps/>
          <w:sz w:val="28"/>
          <w:szCs w:val="28"/>
        </w:rPr>
        <w:t>ash</w:t>
      </w:r>
      <w:r w:rsidRPr="00D30096">
        <w:rPr>
          <w:sz w:val="28"/>
          <w:szCs w:val="28"/>
        </w:rPr>
        <w:t>. C</w:t>
      </w:r>
      <w:r>
        <w:rPr>
          <w:smallCaps/>
          <w:sz w:val="28"/>
          <w:szCs w:val="28"/>
        </w:rPr>
        <w:t>onst</w:t>
      </w:r>
      <w:r w:rsidRPr="00D30096">
        <w:rPr>
          <w:sz w:val="28"/>
          <w:szCs w:val="28"/>
        </w:rPr>
        <w:t>. art. I, § 22</w:t>
      </w:r>
      <w:r w:rsidR="0088443A">
        <w:rPr>
          <w:sz w:val="28"/>
          <w:szCs w:val="28"/>
        </w:rPr>
        <w:fldChar w:fldCharType="begin"/>
      </w:r>
      <w:r w:rsidR="0088443A">
        <w:instrText xml:space="preserve"> TA \l "</w:instrText>
      </w:r>
      <w:r w:rsidR="0088443A" w:rsidRPr="00034C1C">
        <w:rPr>
          <w:sz w:val="28"/>
          <w:szCs w:val="28"/>
        </w:rPr>
        <w:instrText>W</w:instrText>
      </w:r>
      <w:r w:rsidR="0088443A" w:rsidRPr="00034C1C">
        <w:rPr>
          <w:smallCaps/>
          <w:sz w:val="28"/>
          <w:szCs w:val="28"/>
        </w:rPr>
        <w:instrText>ash</w:instrText>
      </w:r>
      <w:r w:rsidR="0088443A" w:rsidRPr="00034C1C">
        <w:rPr>
          <w:sz w:val="28"/>
          <w:szCs w:val="28"/>
        </w:rPr>
        <w:instrText>. C</w:instrText>
      </w:r>
      <w:r w:rsidR="0088443A" w:rsidRPr="00034C1C">
        <w:rPr>
          <w:smallCaps/>
          <w:sz w:val="28"/>
          <w:szCs w:val="28"/>
        </w:rPr>
        <w:instrText>onst</w:instrText>
      </w:r>
      <w:r w:rsidR="0088443A" w:rsidRPr="00034C1C">
        <w:rPr>
          <w:sz w:val="28"/>
          <w:szCs w:val="28"/>
        </w:rPr>
        <w:instrText>. art. I, § 22</w:instrText>
      </w:r>
      <w:r w:rsidR="0088443A">
        <w:instrText xml:space="preserve">" \s "Wash. Const. art. I, § 22" \c 4 </w:instrText>
      </w:r>
      <w:r w:rsidR="0088443A">
        <w:rPr>
          <w:sz w:val="28"/>
          <w:szCs w:val="28"/>
        </w:rPr>
        <w:fldChar w:fldCharType="end"/>
      </w:r>
      <w:r w:rsidRPr="00D30096">
        <w:rPr>
          <w:sz w:val="28"/>
          <w:szCs w:val="28"/>
        </w:rPr>
        <w:t xml:space="preserve">; </w:t>
      </w:r>
      <w:r w:rsidRPr="00F51DE9">
        <w:rPr>
          <w:sz w:val="28"/>
          <w:szCs w:val="28"/>
          <w:u w:val="single"/>
        </w:rPr>
        <w:t xml:space="preserve">State v. </w:t>
      </w:r>
      <w:proofErr w:type="spellStart"/>
      <w:r w:rsidRPr="00F51DE9">
        <w:rPr>
          <w:sz w:val="28"/>
          <w:szCs w:val="28"/>
          <w:u w:val="single"/>
        </w:rPr>
        <w:t>Orn</w:t>
      </w:r>
      <w:proofErr w:type="spellEnd"/>
      <w:r w:rsidRPr="00F51DE9">
        <w:rPr>
          <w:sz w:val="28"/>
          <w:szCs w:val="28"/>
        </w:rPr>
        <w:t>, 197 Wn.2d 343,</w:t>
      </w:r>
      <w:r>
        <w:rPr>
          <w:sz w:val="28"/>
          <w:szCs w:val="28"/>
        </w:rPr>
        <w:t xml:space="preserve"> 347,</w:t>
      </w:r>
      <w:r w:rsidRPr="00F51DE9">
        <w:rPr>
          <w:sz w:val="28"/>
          <w:szCs w:val="28"/>
        </w:rPr>
        <w:t xml:space="preserve"> 482 P.3d 913</w:t>
      </w:r>
      <w:r>
        <w:rPr>
          <w:sz w:val="28"/>
          <w:szCs w:val="28"/>
        </w:rPr>
        <w:t xml:space="preserve"> </w:t>
      </w:r>
      <w:r w:rsidRPr="00F51DE9">
        <w:rPr>
          <w:sz w:val="28"/>
          <w:szCs w:val="28"/>
        </w:rPr>
        <w:t>(2021)</w:t>
      </w:r>
      <w:r w:rsidR="0088443A">
        <w:rPr>
          <w:sz w:val="28"/>
          <w:szCs w:val="28"/>
        </w:rPr>
        <w:fldChar w:fldCharType="begin"/>
      </w:r>
      <w:r w:rsidR="0088443A">
        <w:instrText xml:space="preserve"> </w:instrText>
      </w:r>
      <w:r w:rsidR="0088443A">
        <w:lastRenderedPageBreak/>
        <w:instrText>TA \l "</w:instrText>
      </w:r>
      <w:r w:rsidR="0088443A" w:rsidRPr="0042357C">
        <w:rPr>
          <w:sz w:val="28"/>
          <w:szCs w:val="28"/>
          <w:u w:val="single"/>
        </w:rPr>
        <w:instrText>State v. Orn</w:instrText>
      </w:r>
      <w:r w:rsidR="0088443A" w:rsidRPr="0042357C">
        <w:rPr>
          <w:sz w:val="28"/>
          <w:szCs w:val="28"/>
        </w:rPr>
        <w:instrText>, 197 Wn.2d 343, 347, 482 P.3d 913 (2021)</w:instrText>
      </w:r>
      <w:r w:rsidR="0088443A">
        <w:instrText xml:space="preserve">" \s "Orn" \c 1 </w:instrText>
      </w:r>
      <w:r w:rsidR="0088443A">
        <w:rPr>
          <w:sz w:val="28"/>
          <w:szCs w:val="28"/>
        </w:rPr>
        <w:fldChar w:fldCharType="end"/>
      </w:r>
      <w:r w:rsidRPr="00F51DE9">
        <w:rPr>
          <w:sz w:val="28"/>
          <w:szCs w:val="28"/>
        </w:rPr>
        <w:t>;</w:t>
      </w:r>
      <w:r>
        <w:rPr>
          <w:sz w:val="28"/>
          <w:szCs w:val="28"/>
        </w:rPr>
        <w:t xml:space="preserve"> </w:t>
      </w:r>
      <w:r w:rsidRPr="00D30096">
        <w:rPr>
          <w:sz w:val="28"/>
          <w:szCs w:val="28"/>
          <w:u w:val="single"/>
        </w:rPr>
        <w:t xml:space="preserve">State v. </w:t>
      </w:r>
      <w:proofErr w:type="spellStart"/>
      <w:r w:rsidRPr="00D30096">
        <w:rPr>
          <w:sz w:val="28"/>
          <w:szCs w:val="28"/>
          <w:u w:val="single"/>
        </w:rPr>
        <w:t>Hudlow</w:t>
      </w:r>
      <w:proofErr w:type="spellEnd"/>
      <w:r w:rsidRPr="00D30096">
        <w:rPr>
          <w:sz w:val="28"/>
          <w:szCs w:val="28"/>
        </w:rPr>
        <w:t>, 99 Wn.2d 1, 14-15</w:t>
      </w:r>
      <w:r>
        <w:rPr>
          <w:sz w:val="28"/>
          <w:szCs w:val="28"/>
        </w:rPr>
        <w:t xml:space="preserve">, </w:t>
      </w:r>
      <w:r w:rsidRPr="00AB0AEE">
        <w:rPr>
          <w:sz w:val="28"/>
          <w:szCs w:val="28"/>
        </w:rPr>
        <w:t>659 P.2d 514</w:t>
      </w:r>
      <w:r w:rsidRPr="00D30096">
        <w:rPr>
          <w:sz w:val="28"/>
          <w:szCs w:val="28"/>
        </w:rPr>
        <w:t xml:space="preserve"> (1983)</w:t>
      </w:r>
      <w:r w:rsidR="0088443A">
        <w:rPr>
          <w:sz w:val="28"/>
          <w:szCs w:val="28"/>
        </w:rPr>
        <w:fldChar w:fldCharType="begin"/>
      </w:r>
      <w:r w:rsidR="0088443A">
        <w:instrText xml:space="preserve"> TA \l "</w:instrText>
      </w:r>
      <w:r w:rsidR="0088443A" w:rsidRPr="00314B32">
        <w:rPr>
          <w:sz w:val="28"/>
          <w:szCs w:val="28"/>
          <w:u w:val="single"/>
        </w:rPr>
        <w:instrText>State v. Hudlow</w:instrText>
      </w:r>
      <w:r w:rsidR="0088443A" w:rsidRPr="00314B32">
        <w:rPr>
          <w:sz w:val="28"/>
          <w:szCs w:val="28"/>
        </w:rPr>
        <w:instrText>, 99 Wn.2d 1, 14-15, 659 P.2d 514 (1983)</w:instrText>
      </w:r>
      <w:r w:rsidR="0088443A">
        <w:instrText xml:space="preserve">" \s "Hudlow" \c 1 </w:instrText>
      </w:r>
      <w:r w:rsidR="0088443A">
        <w:rPr>
          <w:sz w:val="28"/>
          <w:szCs w:val="28"/>
        </w:rPr>
        <w:fldChar w:fldCharType="end"/>
      </w:r>
      <w:r w:rsidR="00AD544E">
        <w:rPr>
          <w:sz w:val="28"/>
          <w:szCs w:val="28"/>
        </w:rPr>
        <w:t xml:space="preserve">; </w:t>
      </w:r>
      <w:r w:rsidR="00AD544E">
        <w:rPr>
          <w:sz w:val="28"/>
          <w:szCs w:val="28"/>
          <w:u w:val="single"/>
        </w:rPr>
        <w:t>accord</w:t>
      </w:r>
      <w:r w:rsidR="00AD544E" w:rsidRPr="00AD544E">
        <w:rPr>
          <w:sz w:val="28"/>
          <w:szCs w:val="28"/>
        </w:rPr>
        <w:t xml:space="preserve"> </w:t>
      </w:r>
      <w:r w:rsidR="00AD544E" w:rsidRPr="00AD544E">
        <w:rPr>
          <w:sz w:val="28"/>
          <w:szCs w:val="28"/>
          <w:u w:val="single"/>
        </w:rPr>
        <w:t>Chambers v. Mississippi</w:t>
      </w:r>
      <w:r w:rsidR="00AD544E" w:rsidRPr="00AD544E">
        <w:rPr>
          <w:sz w:val="28"/>
          <w:szCs w:val="28"/>
        </w:rPr>
        <w:t>, 410 U.S. 284, 302, 93 S.</w:t>
      </w:r>
      <w:r w:rsidR="00AD544E">
        <w:rPr>
          <w:sz w:val="28"/>
          <w:szCs w:val="28"/>
        </w:rPr>
        <w:t xml:space="preserve"> </w:t>
      </w:r>
      <w:r w:rsidR="00AD544E" w:rsidRPr="00AD544E">
        <w:rPr>
          <w:sz w:val="28"/>
          <w:szCs w:val="28"/>
        </w:rPr>
        <w:t>Ct. 1038, 35 L.</w:t>
      </w:r>
      <w:r w:rsidR="00AD544E">
        <w:rPr>
          <w:sz w:val="28"/>
          <w:szCs w:val="28"/>
        </w:rPr>
        <w:t xml:space="preserve"> </w:t>
      </w:r>
      <w:r w:rsidR="00AD544E" w:rsidRPr="00AD544E">
        <w:rPr>
          <w:sz w:val="28"/>
          <w:szCs w:val="28"/>
        </w:rPr>
        <w:t>Ed.</w:t>
      </w:r>
      <w:r w:rsidR="00AD544E">
        <w:rPr>
          <w:sz w:val="28"/>
          <w:szCs w:val="28"/>
        </w:rPr>
        <w:t xml:space="preserve"> </w:t>
      </w:r>
      <w:r w:rsidR="00AD544E" w:rsidRPr="00AD544E">
        <w:rPr>
          <w:sz w:val="28"/>
          <w:szCs w:val="28"/>
        </w:rPr>
        <w:t>2d 297 (1973)</w:t>
      </w:r>
      <w:r w:rsidR="0088443A">
        <w:rPr>
          <w:sz w:val="28"/>
          <w:szCs w:val="28"/>
        </w:rPr>
        <w:fldChar w:fldCharType="begin"/>
      </w:r>
      <w:r w:rsidR="0088443A">
        <w:instrText xml:space="preserve"> TA \l "</w:instrText>
      </w:r>
      <w:r w:rsidR="0088443A" w:rsidRPr="00EC2427">
        <w:rPr>
          <w:sz w:val="28"/>
          <w:szCs w:val="28"/>
          <w:u w:val="single"/>
        </w:rPr>
        <w:instrText>Chambers v. Mississippi</w:instrText>
      </w:r>
      <w:r w:rsidR="0088443A" w:rsidRPr="00EC2427">
        <w:rPr>
          <w:sz w:val="28"/>
          <w:szCs w:val="28"/>
        </w:rPr>
        <w:instrText>, 410 U.S. 284, 302, 93 S. Ct. 1038, 35 L. Ed. 2d 297 (1973)</w:instrText>
      </w:r>
      <w:r w:rsidR="0088443A">
        <w:instrText xml:space="preserve">" \s "Chambers" \c 8 </w:instrText>
      </w:r>
      <w:r w:rsidR="0088443A">
        <w:rPr>
          <w:sz w:val="28"/>
          <w:szCs w:val="28"/>
        </w:rPr>
        <w:fldChar w:fldCharType="end"/>
      </w:r>
      <w:r w:rsidR="00AD544E">
        <w:rPr>
          <w:sz w:val="28"/>
          <w:szCs w:val="28"/>
        </w:rPr>
        <w:t xml:space="preserve"> (</w:t>
      </w:r>
      <w:r w:rsidR="00AD544E" w:rsidRPr="00AD544E">
        <w:rPr>
          <w:sz w:val="28"/>
          <w:szCs w:val="28"/>
        </w:rPr>
        <w:t>“Few rights are more fundamental than that of an accused to present witnesses in his own defense.”</w:t>
      </w:r>
      <w:r w:rsidR="00AD544E">
        <w:rPr>
          <w:sz w:val="28"/>
          <w:szCs w:val="28"/>
        </w:rPr>
        <w:t>).</w:t>
      </w:r>
    </w:p>
    <w:p w14:paraId="621CE7F8" w14:textId="518F36EC" w:rsidR="00F51DE9" w:rsidRDefault="00D30096" w:rsidP="0071662E">
      <w:pPr>
        <w:spacing w:after="0" w:line="480" w:lineRule="auto"/>
        <w:ind w:firstLine="720"/>
        <w:jc w:val="both"/>
        <w:rPr>
          <w:sz w:val="28"/>
          <w:szCs w:val="28"/>
        </w:rPr>
      </w:pPr>
      <w:r w:rsidRPr="00D30096">
        <w:rPr>
          <w:sz w:val="28"/>
          <w:szCs w:val="28"/>
        </w:rPr>
        <w:t xml:space="preserve">This right extends to presenting a meaningful defense. </w:t>
      </w:r>
      <w:r w:rsidRPr="00D30096">
        <w:rPr>
          <w:sz w:val="28"/>
          <w:szCs w:val="28"/>
          <w:u w:val="single"/>
        </w:rPr>
        <w:t>State v. Jones</w:t>
      </w:r>
      <w:r w:rsidRPr="00D30096">
        <w:rPr>
          <w:sz w:val="28"/>
          <w:szCs w:val="28"/>
        </w:rPr>
        <w:t>, 168 Wn.2d 713, 721</w:t>
      </w:r>
      <w:r>
        <w:rPr>
          <w:sz w:val="28"/>
          <w:szCs w:val="28"/>
        </w:rPr>
        <w:t>,</w:t>
      </w:r>
      <w:r w:rsidRPr="00AB0AEE">
        <w:rPr>
          <w:sz w:val="28"/>
          <w:szCs w:val="28"/>
        </w:rPr>
        <w:t xml:space="preserve"> 230 P.3d 576</w:t>
      </w:r>
      <w:r w:rsidRPr="00D30096">
        <w:rPr>
          <w:sz w:val="28"/>
          <w:szCs w:val="28"/>
        </w:rPr>
        <w:t xml:space="preserve"> (2010)</w:t>
      </w:r>
      <w:r w:rsidR="00EE31C1">
        <w:rPr>
          <w:sz w:val="28"/>
          <w:szCs w:val="28"/>
        </w:rPr>
        <w:fldChar w:fldCharType="begin"/>
      </w:r>
      <w:r w:rsidR="00EE31C1">
        <w:instrText xml:space="preserve"> TA \l "</w:instrText>
      </w:r>
      <w:r w:rsidR="00EE31C1" w:rsidRPr="00DC30AC">
        <w:rPr>
          <w:sz w:val="28"/>
          <w:szCs w:val="28"/>
          <w:u w:val="single"/>
        </w:rPr>
        <w:instrText>State v. Jones</w:instrText>
      </w:r>
      <w:r w:rsidR="00EE31C1" w:rsidRPr="00DC30AC">
        <w:rPr>
          <w:sz w:val="28"/>
          <w:szCs w:val="28"/>
        </w:rPr>
        <w:instrText>, 168 Wn.2d 713, 721, 230 P.3d 576 (2010)</w:instrText>
      </w:r>
      <w:r w:rsidR="00EE31C1">
        <w:instrText xml:space="preserve">" \s "Jones" \c 1 </w:instrText>
      </w:r>
      <w:r w:rsidR="00EE31C1">
        <w:rPr>
          <w:sz w:val="28"/>
          <w:szCs w:val="28"/>
        </w:rPr>
        <w:fldChar w:fldCharType="end"/>
      </w:r>
      <w:r w:rsidRPr="00D30096">
        <w:rPr>
          <w:sz w:val="28"/>
          <w:szCs w:val="28"/>
        </w:rPr>
        <w:t xml:space="preserve">. </w:t>
      </w:r>
      <w:r w:rsidR="00861040">
        <w:rPr>
          <w:sz w:val="28"/>
          <w:szCs w:val="28"/>
        </w:rPr>
        <w:t xml:space="preserve"> </w:t>
      </w:r>
      <w:r w:rsidRPr="00D30096">
        <w:rPr>
          <w:sz w:val="28"/>
          <w:szCs w:val="28"/>
        </w:rPr>
        <w:t xml:space="preserve">The constitutional right to present a complete defense </w:t>
      </w:r>
      <w:r w:rsidR="00E15847">
        <w:rPr>
          <w:sz w:val="28"/>
          <w:szCs w:val="28"/>
        </w:rPr>
        <w:t>circumscribes even the government’s ability to draft rules that limit evidence</w:t>
      </w:r>
      <w:r w:rsidRPr="00D30096">
        <w:rPr>
          <w:sz w:val="28"/>
          <w:szCs w:val="28"/>
        </w:rPr>
        <w:t>.</w:t>
      </w:r>
      <w:r w:rsidR="00E15847">
        <w:rPr>
          <w:sz w:val="28"/>
          <w:szCs w:val="28"/>
        </w:rPr>
        <w:t xml:space="preserve"> </w:t>
      </w:r>
      <w:r w:rsidRPr="00D30096">
        <w:rPr>
          <w:sz w:val="28"/>
          <w:szCs w:val="28"/>
        </w:rPr>
        <w:t xml:space="preserve"> </w:t>
      </w:r>
      <w:r w:rsidRPr="00D30096">
        <w:rPr>
          <w:sz w:val="28"/>
          <w:szCs w:val="28"/>
          <w:u w:val="single"/>
        </w:rPr>
        <w:t>State v. Cayetano-</w:t>
      </w:r>
      <w:proofErr w:type="spellStart"/>
      <w:r w:rsidRPr="00D30096">
        <w:rPr>
          <w:sz w:val="28"/>
          <w:szCs w:val="28"/>
          <w:u w:val="single"/>
        </w:rPr>
        <w:t>Jaimes</w:t>
      </w:r>
      <w:proofErr w:type="spellEnd"/>
      <w:r w:rsidRPr="00D30096">
        <w:rPr>
          <w:sz w:val="28"/>
          <w:szCs w:val="28"/>
        </w:rPr>
        <w:t xml:space="preserve">, 190 </w:t>
      </w:r>
      <w:proofErr w:type="spellStart"/>
      <w:r w:rsidRPr="00D30096">
        <w:rPr>
          <w:sz w:val="28"/>
          <w:szCs w:val="28"/>
        </w:rPr>
        <w:t>Wn</w:t>
      </w:r>
      <w:proofErr w:type="spellEnd"/>
      <w:r w:rsidRPr="00D30096">
        <w:rPr>
          <w:sz w:val="28"/>
          <w:szCs w:val="28"/>
        </w:rPr>
        <w:t>. App. 286, 297, 359 P.3d 919 (2015)</w:t>
      </w:r>
      <w:r w:rsidR="00EE31C1">
        <w:rPr>
          <w:sz w:val="28"/>
          <w:szCs w:val="28"/>
        </w:rPr>
        <w:fldChar w:fldCharType="begin"/>
      </w:r>
      <w:r w:rsidR="00EE31C1">
        <w:instrText xml:space="preserve"> TA \l "</w:instrText>
      </w:r>
      <w:r w:rsidR="00EE31C1" w:rsidRPr="0056161A">
        <w:rPr>
          <w:sz w:val="28"/>
          <w:szCs w:val="28"/>
          <w:u w:val="single"/>
        </w:rPr>
        <w:instrText>State v. Cayetano-Jaimes</w:instrText>
      </w:r>
      <w:r w:rsidR="00EE31C1" w:rsidRPr="0056161A">
        <w:rPr>
          <w:sz w:val="28"/>
          <w:szCs w:val="28"/>
        </w:rPr>
        <w:instrText>, 190 Wn. App. 286, 297, 359 P.3d 919 (2015)</w:instrText>
      </w:r>
      <w:r w:rsidR="00EE31C1">
        <w:instrText>" \s "Cayetano-</w:instrText>
      </w:r>
      <w:r w:rsidR="00EE31C1">
        <w:lastRenderedPageBreak/>
        <w:instrText xml:space="preserve">Jaimes" \c 1 </w:instrText>
      </w:r>
      <w:r w:rsidR="00EE31C1">
        <w:rPr>
          <w:sz w:val="28"/>
          <w:szCs w:val="28"/>
        </w:rPr>
        <w:fldChar w:fldCharType="end"/>
      </w:r>
      <w:r w:rsidRPr="00D30096">
        <w:rPr>
          <w:sz w:val="28"/>
          <w:szCs w:val="28"/>
        </w:rPr>
        <w:t>.</w:t>
      </w:r>
      <w:r w:rsidR="00E15847">
        <w:rPr>
          <w:sz w:val="28"/>
          <w:szCs w:val="28"/>
        </w:rPr>
        <w:t xml:space="preserve"> </w:t>
      </w:r>
      <w:r w:rsidRPr="00D30096">
        <w:rPr>
          <w:sz w:val="28"/>
          <w:szCs w:val="28"/>
        </w:rPr>
        <w:t xml:space="preserve"> A</w:t>
      </w:r>
      <w:r w:rsidR="00861040">
        <w:rPr>
          <w:sz w:val="28"/>
          <w:szCs w:val="28"/>
        </w:rPr>
        <w:t xml:space="preserve">n accused person </w:t>
      </w:r>
      <w:r w:rsidRPr="00D30096">
        <w:rPr>
          <w:sz w:val="28"/>
          <w:szCs w:val="28"/>
        </w:rPr>
        <w:t>has the right to present relevant evidence.</w:t>
      </w:r>
      <w:r>
        <w:rPr>
          <w:sz w:val="28"/>
          <w:szCs w:val="28"/>
        </w:rPr>
        <w:t xml:space="preserve">  </w:t>
      </w:r>
      <w:r>
        <w:rPr>
          <w:sz w:val="28"/>
          <w:szCs w:val="28"/>
          <w:u w:val="single"/>
        </w:rPr>
        <w:t>Id.</w:t>
      </w:r>
      <w:r w:rsidRPr="00D30096">
        <w:rPr>
          <w:sz w:val="28"/>
          <w:szCs w:val="28"/>
        </w:rPr>
        <w:t xml:space="preserve"> </w:t>
      </w:r>
      <w:r>
        <w:rPr>
          <w:sz w:val="28"/>
          <w:szCs w:val="28"/>
        </w:rPr>
        <w:t xml:space="preserve">at </w:t>
      </w:r>
      <w:r w:rsidRPr="00D30096">
        <w:rPr>
          <w:sz w:val="28"/>
          <w:szCs w:val="28"/>
        </w:rPr>
        <w:t>297-98</w:t>
      </w:r>
      <w:r>
        <w:rPr>
          <w:sz w:val="28"/>
          <w:szCs w:val="28"/>
        </w:rPr>
        <w:t>.</w:t>
      </w:r>
    </w:p>
    <w:p w14:paraId="60898C6D" w14:textId="0FC1A5EF" w:rsidR="00D30096" w:rsidRDefault="00505730" w:rsidP="0071662E">
      <w:pPr>
        <w:spacing w:after="0" w:line="480" w:lineRule="auto"/>
        <w:ind w:firstLine="720"/>
        <w:jc w:val="both"/>
        <w:rPr>
          <w:sz w:val="28"/>
          <w:szCs w:val="28"/>
        </w:rPr>
      </w:pPr>
      <w:r>
        <w:rPr>
          <w:sz w:val="28"/>
          <w:szCs w:val="28"/>
        </w:rPr>
        <w:t xml:space="preserve">This Court reviews </w:t>
      </w:r>
      <w:r w:rsidRPr="00505730">
        <w:rPr>
          <w:sz w:val="28"/>
          <w:szCs w:val="28"/>
        </w:rPr>
        <w:t>de novo whether the trial court</w:t>
      </w:r>
      <w:r>
        <w:rPr>
          <w:sz w:val="28"/>
          <w:szCs w:val="28"/>
        </w:rPr>
        <w:t>’</w:t>
      </w:r>
      <w:r w:rsidRPr="00505730">
        <w:rPr>
          <w:sz w:val="28"/>
          <w:szCs w:val="28"/>
        </w:rPr>
        <w:t>s evidentiary rulings abridged a defendant</w:t>
      </w:r>
      <w:r>
        <w:rPr>
          <w:sz w:val="28"/>
          <w:szCs w:val="28"/>
        </w:rPr>
        <w:t>’</w:t>
      </w:r>
      <w:r w:rsidRPr="00505730">
        <w:rPr>
          <w:sz w:val="28"/>
          <w:szCs w:val="28"/>
        </w:rPr>
        <w:t xml:space="preserve">s Sixth Amendment rights. </w:t>
      </w:r>
      <w:r>
        <w:rPr>
          <w:sz w:val="28"/>
          <w:szCs w:val="28"/>
        </w:rPr>
        <w:t xml:space="preserve"> </w:t>
      </w:r>
      <w:proofErr w:type="spellStart"/>
      <w:r w:rsidRPr="00494E09">
        <w:rPr>
          <w:sz w:val="28"/>
          <w:szCs w:val="28"/>
          <w:u w:val="single"/>
        </w:rPr>
        <w:t>Orn</w:t>
      </w:r>
      <w:proofErr w:type="spellEnd"/>
      <w:r w:rsidR="0088443A">
        <w:rPr>
          <w:sz w:val="28"/>
          <w:szCs w:val="28"/>
          <w:u w:val="single"/>
        </w:rPr>
        <w:fldChar w:fldCharType="begin"/>
      </w:r>
      <w:r w:rsidR="0088443A">
        <w:rPr>
          <w:sz w:val="28"/>
          <w:szCs w:val="28"/>
          <w:u w:val="single"/>
        </w:rPr>
        <w:instrText xml:space="preserve"> TA \s "</w:instrText>
      </w:r>
      <w:proofErr w:type="spellStart"/>
      <w:r w:rsidR="0088443A">
        <w:rPr>
          <w:sz w:val="28"/>
          <w:szCs w:val="28"/>
          <w:u w:val="single"/>
        </w:rPr>
        <w:instrText>Orn</w:instrText>
      </w:r>
      <w:proofErr w:type="spellEnd"/>
      <w:r w:rsidR="0088443A">
        <w:rPr>
          <w:sz w:val="28"/>
          <w:szCs w:val="28"/>
          <w:u w:val="single"/>
        </w:rPr>
        <w:instrText xml:space="preserve">" </w:instrText>
      </w:r>
      <w:r w:rsidR="0088443A">
        <w:rPr>
          <w:sz w:val="28"/>
          <w:szCs w:val="28"/>
          <w:u w:val="single"/>
        </w:rPr>
        <w:fldChar w:fldCharType="end"/>
      </w:r>
      <w:r w:rsidRPr="00505730">
        <w:rPr>
          <w:sz w:val="28"/>
          <w:szCs w:val="28"/>
        </w:rPr>
        <w:t xml:space="preserve">, 197 Wn.2d at 350. </w:t>
      </w:r>
      <w:r>
        <w:rPr>
          <w:sz w:val="28"/>
          <w:szCs w:val="28"/>
        </w:rPr>
        <w:t xml:space="preserve"> </w:t>
      </w:r>
      <w:r w:rsidR="00AB0AEE" w:rsidRPr="00AB0AEE">
        <w:rPr>
          <w:sz w:val="28"/>
          <w:szCs w:val="28"/>
        </w:rPr>
        <w:t xml:space="preserve">The more the exclusion of defense evidence prejudiced the defendant, the more likely a reviewing court is to find a constitutional violation.  </w:t>
      </w:r>
      <w:r w:rsidR="00AB0AEE" w:rsidRPr="00AB0AEE">
        <w:rPr>
          <w:sz w:val="28"/>
          <w:szCs w:val="28"/>
          <w:u w:val="single"/>
        </w:rPr>
        <w:t>Jones</w:t>
      </w:r>
      <w:r w:rsidR="00EE31C1">
        <w:rPr>
          <w:sz w:val="28"/>
          <w:szCs w:val="28"/>
          <w:u w:val="single"/>
        </w:rPr>
        <w:fldChar w:fldCharType="begin"/>
      </w:r>
      <w:r w:rsidR="00EE31C1">
        <w:rPr>
          <w:sz w:val="28"/>
          <w:szCs w:val="28"/>
          <w:u w:val="single"/>
        </w:rPr>
        <w:instrText xml:space="preserve"> TA \s "Jones" </w:instrText>
      </w:r>
      <w:r w:rsidR="00EE31C1">
        <w:rPr>
          <w:sz w:val="28"/>
          <w:szCs w:val="28"/>
          <w:u w:val="single"/>
        </w:rPr>
        <w:fldChar w:fldCharType="end"/>
      </w:r>
      <w:r w:rsidR="00AB0AEE" w:rsidRPr="00AB0AEE">
        <w:rPr>
          <w:sz w:val="28"/>
          <w:szCs w:val="28"/>
        </w:rPr>
        <w:t xml:space="preserve">, 168 Wn.2d </w:t>
      </w:r>
      <w:r w:rsidR="00D30096">
        <w:rPr>
          <w:sz w:val="28"/>
          <w:szCs w:val="28"/>
        </w:rPr>
        <w:t>at</w:t>
      </w:r>
      <w:r w:rsidR="00AB0AEE" w:rsidRPr="00AB0AEE">
        <w:rPr>
          <w:sz w:val="28"/>
          <w:szCs w:val="28"/>
        </w:rPr>
        <w:t xml:space="preserve"> 720-21.</w:t>
      </w:r>
      <w:r w:rsidR="00AB0AEE">
        <w:rPr>
          <w:sz w:val="28"/>
          <w:szCs w:val="28"/>
        </w:rPr>
        <w:t xml:space="preserve">  </w:t>
      </w:r>
    </w:p>
    <w:p w14:paraId="228E3281" w14:textId="40D1A27C" w:rsidR="00F51DE9" w:rsidRDefault="00505730" w:rsidP="0071662E">
      <w:pPr>
        <w:spacing w:after="0" w:line="480" w:lineRule="auto"/>
        <w:ind w:firstLine="720"/>
        <w:jc w:val="both"/>
        <w:rPr>
          <w:sz w:val="28"/>
          <w:szCs w:val="28"/>
          <w:u w:val="single"/>
        </w:rPr>
      </w:pPr>
      <w:r>
        <w:rPr>
          <w:sz w:val="28"/>
          <w:szCs w:val="28"/>
        </w:rPr>
        <w:t>This Court reviews</w:t>
      </w:r>
      <w:r w:rsidRPr="00505730">
        <w:rPr>
          <w:sz w:val="28"/>
          <w:szCs w:val="28"/>
        </w:rPr>
        <w:t xml:space="preserve"> the exclusion of evidence under the evidentiary rules for abuse of discretion. </w:t>
      </w:r>
      <w:r w:rsidR="00062848">
        <w:rPr>
          <w:sz w:val="28"/>
          <w:szCs w:val="28"/>
        </w:rPr>
        <w:t xml:space="preserve"> </w:t>
      </w:r>
      <w:proofErr w:type="spellStart"/>
      <w:r w:rsidR="00D30096" w:rsidRPr="00494E09">
        <w:rPr>
          <w:sz w:val="28"/>
          <w:szCs w:val="28"/>
          <w:u w:val="single"/>
        </w:rPr>
        <w:t>Orn</w:t>
      </w:r>
      <w:proofErr w:type="spellEnd"/>
      <w:r w:rsidR="0088443A">
        <w:rPr>
          <w:sz w:val="28"/>
          <w:szCs w:val="28"/>
          <w:u w:val="single"/>
        </w:rPr>
        <w:fldChar w:fldCharType="begin"/>
      </w:r>
      <w:r w:rsidR="0088443A">
        <w:rPr>
          <w:sz w:val="28"/>
          <w:szCs w:val="28"/>
          <w:u w:val="single"/>
        </w:rPr>
        <w:instrText xml:space="preserve"> TA \s "</w:instrText>
      </w:r>
      <w:proofErr w:type="spellStart"/>
      <w:r w:rsidR="0088443A">
        <w:rPr>
          <w:sz w:val="28"/>
          <w:szCs w:val="28"/>
          <w:u w:val="single"/>
        </w:rPr>
        <w:instrText>Orn</w:instrText>
      </w:r>
      <w:proofErr w:type="spellEnd"/>
      <w:r w:rsidR="0088443A">
        <w:rPr>
          <w:sz w:val="28"/>
          <w:szCs w:val="28"/>
          <w:u w:val="single"/>
        </w:rPr>
        <w:instrText xml:space="preserve">" </w:instrText>
      </w:r>
      <w:r w:rsidR="0088443A">
        <w:rPr>
          <w:sz w:val="28"/>
          <w:szCs w:val="28"/>
          <w:u w:val="single"/>
        </w:rPr>
        <w:fldChar w:fldCharType="end"/>
      </w:r>
      <w:r w:rsidR="00D30096" w:rsidRPr="00505730">
        <w:rPr>
          <w:sz w:val="28"/>
          <w:szCs w:val="28"/>
        </w:rPr>
        <w:t xml:space="preserve">, 197 Wn.2d </w:t>
      </w:r>
      <w:r w:rsidRPr="00505730">
        <w:rPr>
          <w:sz w:val="28"/>
          <w:szCs w:val="28"/>
        </w:rPr>
        <w:t>at 351.</w:t>
      </w:r>
      <w:r w:rsidR="00494E09">
        <w:rPr>
          <w:sz w:val="28"/>
          <w:szCs w:val="28"/>
        </w:rPr>
        <w:t xml:space="preserve">  A </w:t>
      </w:r>
      <w:r w:rsidR="00494E09" w:rsidRPr="00494E09">
        <w:rPr>
          <w:sz w:val="28"/>
          <w:szCs w:val="28"/>
        </w:rPr>
        <w:t>trial court</w:t>
      </w:r>
      <w:r w:rsidR="00E15847">
        <w:rPr>
          <w:sz w:val="28"/>
          <w:szCs w:val="28"/>
        </w:rPr>
        <w:t>’s</w:t>
      </w:r>
      <w:r w:rsidR="00494E09" w:rsidRPr="00494E09">
        <w:rPr>
          <w:sz w:val="28"/>
          <w:szCs w:val="28"/>
        </w:rPr>
        <w:t xml:space="preserve"> </w:t>
      </w:r>
      <w:r w:rsidR="00494E09">
        <w:rPr>
          <w:sz w:val="28"/>
          <w:szCs w:val="28"/>
        </w:rPr>
        <w:t>misapplication of the law is an abuse of discretion,</w:t>
      </w:r>
      <w:r w:rsidR="00494E09" w:rsidRPr="00494E09">
        <w:rPr>
          <w:sz w:val="28"/>
          <w:szCs w:val="28"/>
        </w:rPr>
        <w:t xml:space="preserve"> so a court</w:t>
      </w:r>
      <w:r w:rsidR="00494E09">
        <w:rPr>
          <w:sz w:val="28"/>
          <w:szCs w:val="28"/>
        </w:rPr>
        <w:t xml:space="preserve"> </w:t>
      </w:r>
      <w:r w:rsidR="00494E09" w:rsidRPr="00494E09">
        <w:rPr>
          <w:sz w:val="28"/>
          <w:szCs w:val="28"/>
        </w:rPr>
        <w:t xml:space="preserve">necessarily abuses its discretion by denying </w:t>
      </w:r>
      <w:r w:rsidR="005A1762">
        <w:rPr>
          <w:sz w:val="28"/>
          <w:szCs w:val="28"/>
        </w:rPr>
        <w:t>an accused person their</w:t>
      </w:r>
      <w:r w:rsidR="00494E09" w:rsidRPr="00494E09">
        <w:rPr>
          <w:sz w:val="28"/>
          <w:szCs w:val="28"/>
        </w:rPr>
        <w:t xml:space="preserve"> constitutional rights</w:t>
      </w:r>
      <w:r w:rsidR="00494E09">
        <w:rPr>
          <w:sz w:val="28"/>
          <w:szCs w:val="28"/>
        </w:rPr>
        <w:t xml:space="preserve">.  </w:t>
      </w:r>
      <w:r w:rsidR="00494E09">
        <w:rPr>
          <w:sz w:val="28"/>
          <w:szCs w:val="28"/>
          <w:u w:val="single"/>
        </w:rPr>
        <w:t>Id.</w:t>
      </w:r>
    </w:p>
    <w:p w14:paraId="3F66D5BC" w14:textId="5345477C" w:rsidR="00AB0AEE" w:rsidRDefault="00AB0AEE" w:rsidP="00AB0AEE">
      <w:pPr>
        <w:pStyle w:val="ListParagraph"/>
        <w:numPr>
          <w:ilvl w:val="1"/>
          <w:numId w:val="1"/>
        </w:numPr>
        <w:spacing w:after="0" w:line="240" w:lineRule="auto"/>
        <w:jc w:val="both"/>
        <w:rPr>
          <w:sz w:val="28"/>
          <w:szCs w:val="28"/>
          <w:u w:val="single"/>
        </w:rPr>
      </w:pPr>
      <w:bookmarkStart w:id="15" w:name="_Hlk85726549"/>
      <w:r w:rsidRPr="00AB0AEE">
        <w:rPr>
          <w:sz w:val="28"/>
          <w:szCs w:val="28"/>
          <w:u w:val="single"/>
        </w:rPr>
        <w:t xml:space="preserve">The trial court violated Carey’s right to present a defense by excluding his </w:t>
      </w:r>
      <w:r>
        <w:rPr>
          <w:sz w:val="28"/>
          <w:szCs w:val="28"/>
          <w:u w:val="single"/>
        </w:rPr>
        <w:t xml:space="preserve">unfiltered </w:t>
      </w:r>
      <w:r w:rsidRPr="00AB0AEE">
        <w:rPr>
          <w:sz w:val="28"/>
          <w:szCs w:val="28"/>
          <w:u w:val="single"/>
        </w:rPr>
        <w:t>reaction to the allegations.</w:t>
      </w:r>
      <w:r w:rsidR="00EE31C1">
        <w:rPr>
          <w:sz w:val="28"/>
          <w:szCs w:val="28"/>
          <w:u w:val="single"/>
        </w:rPr>
        <w:fldChar w:fldCharType="begin"/>
      </w:r>
      <w:r w:rsidR="00EE31C1">
        <w:instrText xml:space="preserve"> TC "</w:instrText>
      </w:r>
      <w:bookmarkStart w:id="16" w:name="_Toc92457189"/>
      <w:r w:rsidR="00EE31C1" w:rsidRPr="003931BE">
        <w:rPr>
          <w:sz w:val="28"/>
          <w:szCs w:val="28"/>
          <w:u w:val="single"/>
        </w:rPr>
        <w:instrText>The trial court violated Carey’s right to present a defense by excluding his unfiltered reaction to the allegations.</w:instrText>
      </w:r>
      <w:bookmarkEnd w:id="16"/>
      <w:r w:rsidR="00EE31C1">
        <w:instrText xml:space="preserve">" \f C \l "3" </w:instrText>
      </w:r>
      <w:r w:rsidR="00EE31C1">
        <w:rPr>
          <w:sz w:val="28"/>
          <w:szCs w:val="28"/>
          <w:u w:val="single"/>
        </w:rPr>
        <w:fldChar w:fldCharType="end"/>
      </w:r>
    </w:p>
    <w:bookmarkEnd w:id="15"/>
    <w:p w14:paraId="1ED9FDD8" w14:textId="77777777" w:rsidR="00AB0AEE" w:rsidRPr="00AB0AEE" w:rsidRDefault="00AB0AEE" w:rsidP="00AB0AEE">
      <w:pPr>
        <w:pStyle w:val="ListParagraph"/>
        <w:spacing w:after="0" w:line="240" w:lineRule="auto"/>
        <w:ind w:left="1440"/>
        <w:jc w:val="both"/>
        <w:rPr>
          <w:sz w:val="28"/>
          <w:szCs w:val="28"/>
          <w:u w:val="single"/>
        </w:rPr>
      </w:pPr>
    </w:p>
    <w:p w14:paraId="5809DF37" w14:textId="1F6E4E79" w:rsidR="00E15847" w:rsidRDefault="00E15847" w:rsidP="00E15847">
      <w:pPr>
        <w:spacing w:after="0" w:line="480" w:lineRule="auto"/>
        <w:ind w:firstLine="720"/>
        <w:jc w:val="both"/>
        <w:rPr>
          <w:sz w:val="28"/>
          <w:szCs w:val="28"/>
        </w:rPr>
      </w:pPr>
      <w:r w:rsidRPr="00E15847">
        <w:rPr>
          <w:sz w:val="28"/>
          <w:szCs w:val="28"/>
        </w:rPr>
        <w:lastRenderedPageBreak/>
        <w:t>The trial court violated Carey’s right to present a defense</w:t>
      </w:r>
      <w:r>
        <w:rPr>
          <w:sz w:val="28"/>
          <w:szCs w:val="28"/>
        </w:rPr>
        <w:t>—and the rules of evidence—</w:t>
      </w:r>
      <w:r w:rsidRPr="00E15847">
        <w:rPr>
          <w:sz w:val="28"/>
          <w:szCs w:val="28"/>
        </w:rPr>
        <w:t xml:space="preserve">by excluding his unfiltered reaction to </w:t>
      </w:r>
      <w:r w:rsidR="007074D8">
        <w:rPr>
          <w:sz w:val="28"/>
          <w:szCs w:val="28"/>
        </w:rPr>
        <w:t>his niece’s</w:t>
      </w:r>
      <w:r w:rsidRPr="00E15847">
        <w:rPr>
          <w:sz w:val="28"/>
          <w:szCs w:val="28"/>
        </w:rPr>
        <w:t xml:space="preserve"> allegations.</w:t>
      </w:r>
    </w:p>
    <w:p w14:paraId="0ED6B991" w14:textId="75AFF2E2" w:rsidR="00AB0AEE" w:rsidRPr="00AB0AEE" w:rsidRDefault="00001FAB" w:rsidP="007074D8">
      <w:pPr>
        <w:spacing w:after="0" w:line="480" w:lineRule="auto"/>
        <w:ind w:firstLine="720"/>
        <w:jc w:val="both"/>
        <w:rPr>
          <w:sz w:val="28"/>
          <w:szCs w:val="28"/>
        </w:rPr>
      </w:pPr>
      <w:r>
        <w:rPr>
          <w:sz w:val="28"/>
          <w:szCs w:val="28"/>
        </w:rPr>
        <w:t>Upon learning of I.C.’s allegations through Kevin’s texts, a stunned Carey reportedly stated</w:t>
      </w:r>
      <w:r w:rsidRPr="00001FAB">
        <w:rPr>
          <w:sz w:val="28"/>
          <w:szCs w:val="28"/>
        </w:rPr>
        <w:t>, “Are you F-</w:t>
      </w:r>
      <w:proofErr w:type="spellStart"/>
      <w:r w:rsidRPr="00001FAB">
        <w:rPr>
          <w:sz w:val="28"/>
          <w:szCs w:val="28"/>
        </w:rPr>
        <w:t>ing</w:t>
      </w:r>
      <w:proofErr w:type="spellEnd"/>
      <w:r w:rsidRPr="00001FAB">
        <w:rPr>
          <w:sz w:val="28"/>
          <w:szCs w:val="28"/>
        </w:rPr>
        <w:t xml:space="preserve"> kidding me</w:t>
      </w:r>
      <w:r w:rsidR="00EC27DC">
        <w:rPr>
          <w:sz w:val="28"/>
          <w:szCs w:val="28"/>
        </w:rPr>
        <w:t>[?]</w:t>
      </w:r>
      <w:r w:rsidRPr="00001FAB">
        <w:rPr>
          <w:sz w:val="28"/>
          <w:szCs w:val="28"/>
        </w:rPr>
        <w:t xml:space="preserve">” </w:t>
      </w:r>
      <w:r w:rsidR="00EC27DC">
        <w:rPr>
          <w:sz w:val="28"/>
          <w:szCs w:val="28"/>
        </w:rPr>
        <w:t xml:space="preserve"> </w:t>
      </w:r>
      <w:r w:rsidRPr="00001FAB">
        <w:rPr>
          <w:sz w:val="28"/>
          <w:szCs w:val="28"/>
        </w:rPr>
        <w:t xml:space="preserve">RP 650.  Defense counsel argued </w:t>
      </w:r>
      <w:r w:rsidR="00FE41F7">
        <w:rPr>
          <w:sz w:val="28"/>
          <w:szCs w:val="28"/>
        </w:rPr>
        <w:t>that if the statement could be considered an assertion—a denial</w:t>
      </w:r>
      <w:r w:rsidR="005A1762">
        <w:rPr>
          <w:sz w:val="28"/>
          <w:szCs w:val="28"/>
        </w:rPr>
        <w:t xml:space="preserve"> of the allegations</w:t>
      </w:r>
      <w:r w:rsidR="00FE41F7">
        <w:rPr>
          <w:sz w:val="28"/>
          <w:szCs w:val="28"/>
        </w:rPr>
        <w:t>—</w:t>
      </w:r>
      <w:r w:rsidRPr="00001FAB">
        <w:rPr>
          <w:sz w:val="28"/>
          <w:szCs w:val="28"/>
        </w:rPr>
        <w:t>the statement qualified as an excited utterance, an exception to the evidence rule prohibiting the introduction of hearsay.  RP 652.  But the court excluded the statement on the ground that it was a denial of culpability by an accused person</w:t>
      </w:r>
      <w:r w:rsidR="007074D8">
        <w:rPr>
          <w:sz w:val="28"/>
          <w:szCs w:val="28"/>
        </w:rPr>
        <w:t>.  R</w:t>
      </w:r>
      <w:r w:rsidR="00FE41F7">
        <w:rPr>
          <w:sz w:val="28"/>
          <w:szCs w:val="28"/>
        </w:rPr>
        <w:t xml:space="preserve">elatedly, </w:t>
      </w:r>
      <w:r w:rsidRPr="00001FAB">
        <w:rPr>
          <w:sz w:val="28"/>
          <w:szCs w:val="28"/>
        </w:rPr>
        <w:t xml:space="preserve">although </w:t>
      </w:r>
      <w:r w:rsidR="00FD4868">
        <w:rPr>
          <w:sz w:val="28"/>
          <w:szCs w:val="28"/>
        </w:rPr>
        <w:t xml:space="preserve">Carey made </w:t>
      </w:r>
      <w:r w:rsidRPr="00001FAB">
        <w:rPr>
          <w:sz w:val="28"/>
          <w:szCs w:val="28"/>
        </w:rPr>
        <w:t xml:space="preserve">the statement after a startling event, </w:t>
      </w:r>
      <w:r w:rsidR="007074D8">
        <w:rPr>
          <w:sz w:val="28"/>
          <w:szCs w:val="28"/>
        </w:rPr>
        <w:t xml:space="preserve">it </w:t>
      </w:r>
      <w:r w:rsidRPr="00001FAB">
        <w:rPr>
          <w:sz w:val="28"/>
          <w:szCs w:val="28"/>
        </w:rPr>
        <w:t>was</w:t>
      </w:r>
      <w:r w:rsidR="007074D8">
        <w:rPr>
          <w:sz w:val="28"/>
          <w:szCs w:val="28"/>
        </w:rPr>
        <w:t>—somehow—</w:t>
      </w:r>
      <w:r w:rsidRPr="00001FAB">
        <w:rPr>
          <w:sz w:val="28"/>
          <w:szCs w:val="28"/>
        </w:rPr>
        <w:t>not the type of startling event contemplated by the evidence rule.  RP 65</w:t>
      </w:r>
      <w:r w:rsidR="00FE41F7">
        <w:rPr>
          <w:sz w:val="28"/>
          <w:szCs w:val="28"/>
        </w:rPr>
        <w:t>4-5</w:t>
      </w:r>
      <w:r w:rsidRPr="00001FAB">
        <w:rPr>
          <w:sz w:val="28"/>
          <w:szCs w:val="28"/>
        </w:rPr>
        <w:t>5.</w:t>
      </w:r>
      <w:r>
        <w:rPr>
          <w:sz w:val="28"/>
          <w:szCs w:val="28"/>
        </w:rPr>
        <w:t xml:space="preserve">  </w:t>
      </w:r>
      <w:r w:rsidR="00E15847">
        <w:rPr>
          <w:sz w:val="28"/>
          <w:szCs w:val="28"/>
        </w:rPr>
        <w:t>As indicated, t</w:t>
      </w:r>
      <w:r w:rsidR="00AB0AEE" w:rsidRPr="00AB0AEE">
        <w:rPr>
          <w:sz w:val="28"/>
          <w:szCs w:val="28"/>
        </w:rPr>
        <w:t>he trial court violated Carey’s right to present a defense</w:t>
      </w:r>
      <w:r w:rsidR="00E15847">
        <w:rPr>
          <w:sz w:val="28"/>
          <w:szCs w:val="28"/>
        </w:rPr>
        <w:t xml:space="preserve"> and the rules of evidence</w:t>
      </w:r>
      <w:r w:rsidR="00AB0AEE" w:rsidRPr="00AB0AEE">
        <w:rPr>
          <w:sz w:val="28"/>
          <w:szCs w:val="28"/>
        </w:rPr>
        <w:t xml:space="preserve"> by excluding his </w:t>
      </w:r>
      <w:r w:rsidR="00AB0AEE">
        <w:rPr>
          <w:sz w:val="28"/>
          <w:szCs w:val="28"/>
        </w:rPr>
        <w:t xml:space="preserve">unfiltered </w:t>
      </w:r>
      <w:r w:rsidR="00AB0AEE" w:rsidRPr="00AB0AEE">
        <w:rPr>
          <w:sz w:val="28"/>
          <w:szCs w:val="28"/>
        </w:rPr>
        <w:t xml:space="preserve">reaction to </w:t>
      </w:r>
      <w:r w:rsidR="00AB0AEE">
        <w:rPr>
          <w:sz w:val="28"/>
          <w:szCs w:val="28"/>
        </w:rPr>
        <w:t>his niece’s surprising allegations</w:t>
      </w:r>
      <w:r w:rsidR="00AB0AEE" w:rsidRPr="00AB0AEE">
        <w:rPr>
          <w:sz w:val="28"/>
          <w:szCs w:val="28"/>
        </w:rPr>
        <w:t>.</w:t>
      </w:r>
    </w:p>
    <w:p w14:paraId="545E6858" w14:textId="56AF7B3F" w:rsidR="00AB0AEE" w:rsidRPr="00AB0AEE" w:rsidRDefault="00AB0AEE" w:rsidP="00AB0AEE">
      <w:pPr>
        <w:spacing w:after="0" w:line="480" w:lineRule="auto"/>
        <w:ind w:firstLine="720"/>
        <w:jc w:val="both"/>
        <w:rPr>
          <w:sz w:val="28"/>
          <w:szCs w:val="28"/>
        </w:rPr>
      </w:pPr>
      <w:r w:rsidRPr="00AB0AEE">
        <w:rPr>
          <w:sz w:val="28"/>
          <w:szCs w:val="28"/>
        </w:rPr>
        <w:lastRenderedPageBreak/>
        <w:t xml:space="preserve">“Evidence . . .  a defendant seeks to introduce ‘must be of at least minimal relevance.’”  </w:t>
      </w:r>
      <w:r w:rsidRPr="00AB0AEE">
        <w:rPr>
          <w:sz w:val="28"/>
          <w:szCs w:val="28"/>
          <w:u w:val="single"/>
        </w:rPr>
        <w:t>Jones</w:t>
      </w:r>
      <w:r w:rsidR="00EE31C1">
        <w:rPr>
          <w:sz w:val="28"/>
          <w:szCs w:val="28"/>
          <w:u w:val="single"/>
        </w:rPr>
        <w:fldChar w:fldCharType="begin"/>
      </w:r>
      <w:r w:rsidR="00EE31C1">
        <w:rPr>
          <w:sz w:val="28"/>
          <w:szCs w:val="28"/>
          <w:u w:val="single"/>
        </w:rPr>
        <w:instrText xml:space="preserve"> TA \s "Jones" </w:instrText>
      </w:r>
      <w:r w:rsidR="00EE31C1">
        <w:rPr>
          <w:sz w:val="28"/>
          <w:szCs w:val="28"/>
          <w:u w:val="single"/>
        </w:rPr>
        <w:fldChar w:fldCharType="end"/>
      </w:r>
      <w:r w:rsidRPr="00AB0AEE">
        <w:rPr>
          <w:sz w:val="28"/>
          <w:szCs w:val="28"/>
        </w:rPr>
        <w:t>, 168 Wn.2d at 720 (quoting</w:t>
      </w:r>
      <w:r>
        <w:rPr>
          <w:sz w:val="28"/>
          <w:szCs w:val="28"/>
        </w:rPr>
        <w:t xml:space="preserve"> </w:t>
      </w:r>
      <w:r w:rsidRPr="00AB0AEE">
        <w:rPr>
          <w:sz w:val="28"/>
          <w:szCs w:val="28"/>
          <w:u w:val="single"/>
        </w:rPr>
        <w:t>State v. Darden</w:t>
      </w:r>
      <w:r w:rsidRPr="00AB0AEE">
        <w:rPr>
          <w:sz w:val="28"/>
          <w:szCs w:val="28"/>
        </w:rPr>
        <w:t>, 145 Wn.2d 612, 622, 41 P.3d 1189 (2002)</w:t>
      </w:r>
      <w:r w:rsidR="00EE31C1">
        <w:rPr>
          <w:sz w:val="28"/>
          <w:szCs w:val="28"/>
        </w:rPr>
        <w:fldChar w:fldCharType="begin"/>
      </w:r>
      <w:r w:rsidR="00EE31C1">
        <w:instrText xml:space="preserve"> TA \l "</w:instrText>
      </w:r>
      <w:r w:rsidR="00EE31C1" w:rsidRPr="00D3211E">
        <w:rPr>
          <w:sz w:val="28"/>
          <w:szCs w:val="28"/>
          <w:u w:val="single"/>
        </w:rPr>
        <w:instrText>State v. Darden</w:instrText>
      </w:r>
      <w:r w:rsidR="00EE31C1" w:rsidRPr="00D3211E">
        <w:rPr>
          <w:sz w:val="28"/>
          <w:szCs w:val="28"/>
        </w:rPr>
        <w:instrText>, 145 Wn.2d 612, 622, 41 P.3d 1189 (2002)</w:instrText>
      </w:r>
      <w:r w:rsidR="00EE31C1">
        <w:instrText xml:space="preserve">" \s "Darden" \c 1 </w:instrText>
      </w:r>
      <w:r w:rsidR="00EE31C1">
        <w:rPr>
          <w:sz w:val="28"/>
          <w:szCs w:val="28"/>
        </w:rPr>
        <w:fldChar w:fldCharType="end"/>
      </w:r>
      <w:r w:rsidRPr="00AB0AEE">
        <w:rPr>
          <w:sz w:val="28"/>
          <w:szCs w:val="28"/>
        </w:rPr>
        <w:t>)</w:t>
      </w:r>
      <w:r w:rsidR="00E15847">
        <w:rPr>
          <w:sz w:val="28"/>
          <w:szCs w:val="28"/>
        </w:rPr>
        <w:t xml:space="preserve">; </w:t>
      </w:r>
      <w:r w:rsidR="00E15847" w:rsidRPr="00E15847">
        <w:rPr>
          <w:sz w:val="28"/>
          <w:szCs w:val="28"/>
          <w:u w:val="single"/>
        </w:rPr>
        <w:t>Cayetano-</w:t>
      </w:r>
      <w:proofErr w:type="spellStart"/>
      <w:r w:rsidR="00E15847" w:rsidRPr="00E15847">
        <w:rPr>
          <w:sz w:val="28"/>
          <w:szCs w:val="28"/>
          <w:u w:val="single"/>
        </w:rPr>
        <w:t>Jaimes</w:t>
      </w:r>
      <w:proofErr w:type="spellEnd"/>
      <w:r w:rsidR="00EE31C1">
        <w:rPr>
          <w:sz w:val="28"/>
          <w:szCs w:val="28"/>
          <w:u w:val="single"/>
        </w:rPr>
        <w:fldChar w:fldCharType="begin"/>
      </w:r>
      <w:r w:rsidR="00EE31C1">
        <w:rPr>
          <w:sz w:val="28"/>
          <w:szCs w:val="28"/>
          <w:u w:val="single"/>
        </w:rPr>
        <w:instrText xml:space="preserve"> TA \s "Cayetano-</w:instrText>
      </w:r>
      <w:proofErr w:type="spellStart"/>
      <w:r w:rsidR="00EE31C1">
        <w:rPr>
          <w:sz w:val="28"/>
          <w:szCs w:val="28"/>
          <w:u w:val="single"/>
        </w:rPr>
        <w:instrText>Jaimes</w:instrText>
      </w:r>
      <w:proofErr w:type="spellEnd"/>
      <w:r w:rsidR="00EE31C1">
        <w:rPr>
          <w:sz w:val="28"/>
          <w:szCs w:val="28"/>
          <w:u w:val="single"/>
        </w:rPr>
        <w:instrText xml:space="preserve">" </w:instrText>
      </w:r>
      <w:r w:rsidR="00EE31C1">
        <w:rPr>
          <w:sz w:val="28"/>
          <w:szCs w:val="28"/>
          <w:u w:val="single"/>
        </w:rPr>
        <w:fldChar w:fldCharType="end"/>
      </w:r>
      <w:r w:rsidR="00E15847" w:rsidRPr="00E15847">
        <w:rPr>
          <w:sz w:val="28"/>
          <w:szCs w:val="28"/>
        </w:rPr>
        <w:t xml:space="preserve">, 190 </w:t>
      </w:r>
      <w:proofErr w:type="spellStart"/>
      <w:r w:rsidR="00E15847" w:rsidRPr="00E15847">
        <w:rPr>
          <w:sz w:val="28"/>
          <w:szCs w:val="28"/>
        </w:rPr>
        <w:t>Wn</w:t>
      </w:r>
      <w:proofErr w:type="spellEnd"/>
      <w:r w:rsidR="00E15847" w:rsidRPr="00E15847">
        <w:rPr>
          <w:sz w:val="28"/>
          <w:szCs w:val="28"/>
        </w:rPr>
        <w:t xml:space="preserve">. App. </w:t>
      </w:r>
      <w:r w:rsidR="00E15847">
        <w:rPr>
          <w:sz w:val="28"/>
          <w:szCs w:val="28"/>
        </w:rPr>
        <w:t xml:space="preserve">at </w:t>
      </w:r>
      <w:r w:rsidR="00E15847" w:rsidRPr="00E15847">
        <w:rPr>
          <w:sz w:val="28"/>
          <w:szCs w:val="28"/>
        </w:rPr>
        <w:t>297-98</w:t>
      </w:r>
      <w:r w:rsidRPr="00AB0AEE">
        <w:rPr>
          <w:sz w:val="28"/>
          <w:szCs w:val="28"/>
        </w:rPr>
        <w:t>.  “‘Relevant evidence’ means evidence having any tendency to make the existence of any fact that is of consequence to the determination of the action more probable or less probable than it would be without the evidence.”  ER 401</w:t>
      </w:r>
      <w:r w:rsidR="00EE31C1">
        <w:rPr>
          <w:sz w:val="28"/>
          <w:szCs w:val="28"/>
        </w:rPr>
        <w:fldChar w:fldCharType="begin"/>
      </w:r>
      <w:r w:rsidR="00EE31C1">
        <w:instrText xml:space="preserve"> TA \l "</w:instrText>
      </w:r>
      <w:r w:rsidR="00EE31C1" w:rsidRPr="00BE23F9">
        <w:rPr>
          <w:sz w:val="28"/>
          <w:szCs w:val="28"/>
        </w:rPr>
        <w:instrText>ER 401</w:instrText>
      </w:r>
      <w:r w:rsidR="00EE31C1">
        <w:instrText xml:space="preserve">" \s "ER 401" \c 4 </w:instrText>
      </w:r>
      <w:r w:rsidR="00EE31C1">
        <w:rPr>
          <w:sz w:val="28"/>
          <w:szCs w:val="28"/>
        </w:rPr>
        <w:fldChar w:fldCharType="end"/>
      </w:r>
      <w:r w:rsidRPr="00AB0AEE">
        <w:rPr>
          <w:sz w:val="28"/>
          <w:szCs w:val="28"/>
        </w:rPr>
        <w:t xml:space="preserve">.  </w:t>
      </w:r>
    </w:p>
    <w:p w14:paraId="24678515" w14:textId="408EE922" w:rsidR="00494E09" w:rsidRDefault="00AB0AEE" w:rsidP="0071662E">
      <w:pPr>
        <w:spacing w:after="0" w:line="480" w:lineRule="auto"/>
        <w:ind w:firstLine="720"/>
        <w:jc w:val="both"/>
        <w:rPr>
          <w:sz w:val="28"/>
          <w:szCs w:val="28"/>
        </w:rPr>
      </w:pPr>
      <w:r w:rsidRPr="00AB0AEE">
        <w:rPr>
          <w:sz w:val="28"/>
          <w:szCs w:val="28"/>
        </w:rPr>
        <w:t>A defendant has no constitutional right to present irrelevant evidence, but only minimal logical relevancy is required for</w:t>
      </w:r>
      <w:r w:rsidR="00952529">
        <w:rPr>
          <w:sz w:val="28"/>
          <w:szCs w:val="28"/>
        </w:rPr>
        <w:t xml:space="preserve"> admissibility</w:t>
      </w:r>
      <w:r w:rsidRPr="00AB0AEE">
        <w:rPr>
          <w:sz w:val="28"/>
          <w:szCs w:val="28"/>
        </w:rPr>
        <w:t xml:space="preserve">.  </w:t>
      </w:r>
      <w:r w:rsidRPr="00AB0AEE">
        <w:rPr>
          <w:sz w:val="28"/>
          <w:szCs w:val="28"/>
          <w:u w:val="single"/>
        </w:rPr>
        <w:t xml:space="preserve">State v. </w:t>
      </w:r>
      <w:proofErr w:type="spellStart"/>
      <w:r w:rsidRPr="00AB0AEE">
        <w:rPr>
          <w:sz w:val="28"/>
          <w:szCs w:val="28"/>
          <w:u w:val="single"/>
        </w:rPr>
        <w:t>Bebb</w:t>
      </w:r>
      <w:proofErr w:type="spellEnd"/>
      <w:r w:rsidRPr="00AB0AEE">
        <w:rPr>
          <w:sz w:val="28"/>
          <w:szCs w:val="28"/>
        </w:rPr>
        <w:t xml:space="preserve">, 44 </w:t>
      </w:r>
      <w:proofErr w:type="spellStart"/>
      <w:r w:rsidRPr="00AB0AEE">
        <w:rPr>
          <w:sz w:val="28"/>
          <w:szCs w:val="28"/>
        </w:rPr>
        <w:t>Wn</w:t>
      </w:r>
      <w:proofErr w:type="spellEnd"/>
      <w:r w:rsidRPr="00AB0AEE">
        <w:rPr>
          <w:sz w:val="28"/>
          <w:szCs w:val="28"/>
        </w:rPr>
        <w:t xml:space="preserve">. App. 803, 815, 723 P.2d 512 (1986), </w:t>
      </w:r>
      <w:r w:rsidRPr="00AB0AEE">
        <w:rPr>
          <w:sz w:val="28"/>
          <w:szCs w:val="28"/>
          <w:u w:val="single"/>
        </w:rPr>
        <w:t>aff’d</w:t>
      </w:r>
      <w:r w:rsidRPr="00AB0AEE">
        <w:rPr>
          <w:sz w:val="28"/>
          <w:szCs w:val="28"/>
        </w:rPr>
        <w:t>, 108 Wn.2d 515 (1987)</w:t>
      </w:r>
      <w:r w:rsidR="00EE31C1">
        <w:rPr>
          <w:sz w:val="28"/>
          <w:szCs w:val="28"/>
        </w:rPr>
        <w:fldChar w:fldCharType="begin"/>
      </w:r>
      <w:r w:rsidR="00EE31C1">
        <w:instrText xml:space="preserve"> TA \l "</w:instrText>
      </w:r>
      <w:r w:rsidR="00EE31C1" w:rsidRPr="001723AB">
        <w:rPr>
          <w:sz w:val="28"/>
          <w:szCs w:val="28"/>
          <w:u w:val="single"/>
        </w:rPr>
        <w:instrText>State v. Bebb</w:instrText>
      </w:r>
      <w:r w:rsidR="00EE31C1" w:rsidRPr="001723AB">
        <w:rPr>
          <w:sz w:val="28"/>
          <w:szCs w:val="28"/>
        </w:rPr>
        <w:instrText xml:space="preserve">, 44 Wn. App. 803, 815, 723 P.2d 512 (1986), </w:instrText>
      </w:r>
      <w:r w:rsidR="00EE31C1" w:rsidRPr="001723AB">
        <w:rPr>
          <w:sz w:val="28"/>
          <w:szCs w:val="28"/>
          <w:u w:val="single"/>
        </w:rPr>
        <w:instrText>aff’d</w:instrText>
      </w:r>
      <w:r w:rsidR="00EE31C1" w:rsidRPr="001723AB">
        <w:rPr>
          <w:sz w:val="28"/>
          <w:szCs w:val="28"/>
        </w:rPr>
        <w:instrText>, 108 Wn.2d 515 (1987)</w:instrText>
      </w:r>
      <w:r w:rsidR="00EE31C1">
        <w:instrText xml:space="preserve">" \s "Bebb" \c 1 </w:instrText>
      </w:r>
      <w:r w:rsidR="00EE31C1">
        <w:rPr>
          <w:sz w:val="28"/>
          <w:szCs w:val="28"/>
        </w:rPr>
        <w:fldChar w:fldCharType="end"/>
      </w:r>
      <w:r w:rsidRPr="00AB0AEE">
        <w:rPr>
          <w:sz w:val="28"/>
          <w:szCs w:val="28"/>
        </w:rPr>
        <w:t>.  If relevant to the defense, the right to present a defense places the burden on the State to show the evidence is so prejudicial as to disrupt the fairness of the fact-</w:t>
      </w:r>
      <w:r w:rsidRPr="00AB0AEE">
        <w:rPr>
          <w:sz w:val="28"/>
          <w:szCs w:val="28"/>
        </w:rPr>
        <w:lastRenderedPageBreak/>
        <w:t xml:space="preserve">finding process at trial.  </w:t>
      </w:r>
      <w:r w:rsidRPr="00AB0AEE">
        <w:rPr>
          <w:sz w:val="28"/>
          <w:szCs w:val="28"/>
          <w:u w:val="single"/>
        </w:rPr>
        <w:t>Darden</w:t>
      </w:r>
      <w:r w:rsidR="00EE31C1">
        <w:rPr>
          <w:sz w:val="28"/>
          <w:szCs w:val="28"/>
          <w:u w:val="single"/>
        </w:rPr>
        <w:fldChar w:fldCharType="begin"/>
      </w:r>
      <w:r w:rsidR="00EE31C1">
        <w:rPr>
          <w:sz w:val="28"/>
          <w:szCs w:val="28"/>
          <w:u w:val="single"/>
        </w:rPr>
        <w:instrText xml:space="preserve"> TA \s "Darden" </w:instrText>
      </w:r>
      <w:r w:rsidR="00EE31C1">
        <w:rPr>
          <w:sz w:val="28"/>
          <w:szCs w:val="28"/>
          <w:u w:val="single"/>
        </w:rPr>
        <w:fldChar w:fldCharType="end"/>
      </w:r>
      <w:r w:rsidRPr="00AB0AEE">
        <w:rPr>
          <w:sz w:val="28"/>
          <w:szCs w:val="28"/>
        </w:rPr>
        <w:t xml:space="preserve">, 145 Wn.2d at 622.  </w:t>
      </w:r>
      <w:r w:rsidR="00E15847">
        <w:rPr>
          <w:sz w:val="28"/>
          <w:szCs w:val="28"/>
        </w:rPr>
        <w:t>But f</w:t>
      </w:r>
      <w:r w:rsidRPr="00AB0AEE">
        <w:rPr>
          <w:sz w:val="28"/>
          <w:szCs w:val="28"/>
        </w:rPr>
        <w:t>or evidence of high probative value</w:t>
      </w:r>
      <w:r w:rsidR="005A1762">
        <w:rPr>
          <w:sz w:val="28"/>
          <w:szCs w:val="28"/>
        </w:rPr>
        <w:t>,</w:t>
      </w:r>
      <w:r w:rsidRPr="00AB0AEE">
        <w:rPr>
          <w:sz w:val="28"/>
          <w:szCs w:val="28"/>
        </w:rPr>
        <w:t xml:space="preserve"> “no state interest can be compelling enough to preclude its introduction consistent with the Sixth Amendment and [article 1, section 22].”  </w:t>
      </w:r>
      <w:r w:rsidRPr="00AB0AEE">
        <w:rPr>
          <w:sz w:val="28"/>
          <w:szCs w:val="28"/>
          <w:u w:val="single"/>
        </w:rPr>
        <w:t>Jones</w:t>
      </w:r>
      <w:r w:rsidR="00EE31C1">
        <w:rPr>
          <w:sz w:val="28"/>
          <w:szCs w:val="28"/>
          <w:u w:val="single"/>
        </w:rPr>
        <w:fldChar w:fldCharType="begin"/>
      </w:r>
      <w:r w:rsidR="00EE31C1">
        <w:rPr>
          <w:sz w:val="28"/>
          <w:szCs w:val="28"/>
          <w:u w:val="single"/>
        </w:rPr>
        <w:instrText xml:space="preserve"> TA \s "Jones" </w:instrText>
      </w:r>
      <w:r w:rsidR="00EE31C1">
        <w:rPr>
          <w:sz w:val="28"/>
          <w:szCs w:val="28"/>
          <w:u w:val="single"/>
        </w:rPr>
        <w:fldChar w:fldCharType="end"/>
      </w:r>
      <w:r w:rsidRPr="00AB0AEE">
        <w:rPr>
          <w:sz w:val="28"/>
          <w:szCs w:val="28"/>
        </w:rPr>
        <w:t xml:space="preserve">, 168 Wn.2d at 720 (quoting </w:t>
      </w:r>
      <w:r w:rsidRPr="00AB0AEE">
        <w:rPr>
          <w:sz w:val="28"/>
          <w:szCs w:val="28"/>
          <w:u w:val="single"/>
        </w:rPr>
        <w:t xml:space="preserve">State v. </w:t>
      </w:r>
      <w:proofErr w:type="spellStart"/>
      <w:r w:rsidRPr="00AB0AEE">
        <w:rPr>
          <w:sz w:val="28"/>
          <w:szCs w:val="28"/>
          <w:u w:val="single"/>
        </w:rPr>
        <w:t>Hudlow</w:t>
      </w:r>
      <w:proofErr w:type="spellEnd"/>
      <w:r w:rsidR="0088443A">
        <w:rPr>
          <w:sz w:val="28"/>
          <w:szCs w:val="28"/>
          <w:u w:val="single"/>
        </w:rPr>
        <w:fldChar w:fldCharType="begin"/>
      </w:r>
      <w:r w:rsidR="0088443A">
        <w:rPr>
          <w:sz w:val="28"/>
          <w:szCs w:val="28"/>
          <w:u w:val="single"/>
        </w:rPr>
        <w:instrText xml:space="preserve"> TA \s "</w:instrText>
      </w:r>
      <w:proofErr w:type="spellStart"/>
      <w:r w:rsidR="0088443A">
        <w:rPr>
          <w:sz w:val="28"/>
          <w:szCs w:val="28"/>
          <w:u w:val="single"/>
        </w:rPr>
        <w:instrText>Hudlow</w:instrText>
      </w:r>
      <w:proofErr w:type="spellEnd"/>
      <w:r w:rsidR="0088443A">
        <w:rPr>
          <w:sz w:val="28"/>
          <w:szCs w:val="28"/>
          <w:u w:val="single"/>
        </w:rPr>
        <w:instrText xml:space="preserve">" </w:instrText>
      </w:r>
      <w:r w:rsidR="0088443A">
        <w:rPr>
          <w:sz w:val="28"/>
          <w:szCs w:val="28"/>
          <w:u w:val="single"/>
        </w:rPr>
        <w:fldChar w:fldCharType="end"/>
      </w:r>
      <w:r w:rsidRPr="00AB0AEE">
        <w:rPr>
          <w:sz w:val="28"/>
          <w:szCs w:val="28"/>
        </w:rPr>
        <w:t>, 99 Wn.2d 1, 16, 659 P.2d 514 (1983)).</w:t>
      </w:r>
    </w:p>
    <w:p w14:paraId="7A78CDF1" w14:textId="7E9A2AF3" w:rsidR="00B82E7D" w:rsidRDefault="00E15847" w:rsidP="0071662E">
      <w:pPr>
        <w:spacing w:after="0" w:line="480" w:lineRule="auto"/>
        <w:ind w:firstLine="720"/>
        <w:jc w:val="both"/>
        <w:rPr>
          <w:sz w:val="28"/>
          <w:szCs w:val="28"/>
        </w:rPr>
      </w:pPr>
      <w:r>
        <w:rPr>
          <w:sz w:val="28"/>
          <w:szCs w:val="28"/>
        </w:rPr>
        <w:t xml:space="preserve">Turning </w:t>
      </w:r>
      <w:r w:rsidR="008F7F3E">
        <w:rPr>
          <w:sz w:val="28"/>
          <w:szCs w:val="28"/>
        </w:rPr>
        <w:t xml:space="preserve">from constitutional rights </w:t>
      </w:r>
      <w:r>
        <w:rPr>
          <w:sz w:val="28"/>
          <w:szCs w:val="28"/>
        </w:rPr>
        <w:t>to the rules of evidence, h</w:t>
      </w:r>
      <w:r w:rsidR="00B82E7D" w:rsidRPr="00B82E7D">
        <w:rPr>
          <w:sz w:val="28"/>
          <w:szCs w:val="28"/>
        </w:rPr>
        <w:t xml:space="preserve">earsay is an out-of-court statement offered in court to prove the truth of the matter asserted. </w:t>
      </w:r>
      <w:r w:rsidR="008F7F3E">
        <w:rPr>
          <w:sz w:val="28"/>
          <w:szCs w:val="28"/>
        </w:rPr>
        <w:t xml:space="preserve"> </w:t>
      </w:r>
      <w:r w:rsidR="00B82E7D" w:rsidRPr="00B82E7D">
        <w:rPr>
          <w:sz w:val="28"/>
          <w:szCs w:val="28"/>
        </w:rPr>
        <w:t>ER 801</w:t>
      </w:r>
      <w:r w:rsidR="00C87946">
        <w:rPr>
          <w:sz w:val="28"/>
          <w:szCs w:val="28"/>
        </w:rPr>
        <w:fldChar w:fldCharType="begin"/>
      </w:r>
      <w:r w:rsidR="00C87946">
        <w:instrText xml:space="preserve"> TA \l "</w:instrText>
      </w:r>
      <w:r w:rsidR="00C87946" w:rsidRPr="000A3040">
        <w:rPr>
          <w:sz w:val="28"/>
          <w:szCs w:val="28"/>
        </w:rPr>
        <w:instrText>ER 801</w:instrText>
      </w:r>
      <w:r w:rsidR="00C87946">
        <w:instrText xml:space="preserve">" \s "ER 801" \c 4 </w:instrText>
      </w:r>
      <w:r w:rsidR="00C87946">
        <w:rPr>
          <w:sz w:val="28"/>
          <w:szCs w:val="28"/>
        </w:rPr>
        <w:fldChar w:fldCharType="end"/>
      </w:r>
      <w:r w:rsidR="00B82E7D" w:rsidRPr="00B82E7D">
        <w:rPr>
          <w:sz w:val="28"/>
          <w:szCs w:val="28"/>
        </w:rPr>
        <w:t xml:space="preserve">(c). </w:t>
      </w:r>
      <w:r>
        <w:rPr>
          <w:sz w:val="28"/>
          <w:szCs w:val="28"/>
        </w:rPr>
        <w:t xml:space="preserve"> </w:t>
      </w:r>
      <w:r w:rsidR="00B82E7D" w:rsidRPr="00B82E7D">
        <w:rPr>
          <w:sz w:val="28"/>
          <w:szCs w:val="28"/>
        </w:rPr>
        <w:t xml:space="preserve">Hearsay evidence is inadmissible unless it falls within one of the hearsay exceptions. </w:t>
      </w:r>
      <w:r>
        <w:rPr>
          <w:sz w:val="28"/>
          <w:szCs w:val="28"/>
        </w:rPr>
        <w:t xml:space="preserve"> </w:t>
      </w:r>
      <w:r w:rsidR="00B82E7D" w:rsidRPr="00B82E7D">
        <w:rPr>
          <w:sz w:val="28"/>
          <w:szCs w:val="28"/>
        </w:rPr>
        <w:t>ER 802.</w:t>
      </w:r>
      <w:r w:rsidR="00001FAB">
        <w:rPr>
          <w:sz w:val="28"/>
          <w:szCs w:val="28"/>
        </w:rPr>
        <w:t xml:space="preserve">  </w:t>
      </w:r>
    </w:p>
    <w:p w14:paraId="78528FCB" w14:textId="6DEC1338" w:rsidR="00EC27DC" w:rsidRPr="00EC27DC" w:rsidRDefault="00EC27DC" w:rsidP="00EC27DC">
      <w:pPr>
        <w:spacing w:after="0" w:line="480" w:lineRule="auto"/>
        <w:ind w:firstLine="720"/>
        <w:jc w:val="both"/>
        <w:rPr>
          <w:sz w:val="28"/>
          <w:szCs w:val="28"/>
        </w:rPr>
      </w:pPr>
      <w:r w:rsidRPr="00EC27DC">
        <w:rPr>
          <w:sz w:val="28"/>
          <w:szCs w:val="28"/>
        </w:rPr>
        <w:t>The excited utterance exception to the hearsay rule</w:t>
      </w:r>
      <w:r w:rsidR="00060DE8">
        <w:rPr>
          <w:sz w:val="28"/>
          <w:szCs w:val="28"/>
        </w:rPr>
        <w:t xml:space="preserve">, </w:t>
      </w:r>
      <w:r w:rsidRPr="00EC27DC">
        <w:rPr>
          <w:sz w:val="28"/>
          <w:szCs w:val="28"/>
        </w:rPr>
        <w:t>ER 803</w:t>
      </w:r>
      <w:r w:rsidR="00051F9D">
        <w:rPr>
          <w:sz w:val="28"/>
          <w:szCs w:val="28"/>
        </w:rPr>
        <w:fldChar w:fldCharType="begin"/>
      </w:r>
      <w:r w:rsidR="00051F9D">
        <w:instrText xml:space="preserve"> TA \s "ER 803" </w:instrText>
      </w:r>
      <w:r w:rsidR="00051F9D">
        <w:rPr>
          <w:sz w:val="28"/>
          <w:szCs w:val="28"/>
        </w:rPr>
        <w:fldChar w:fldCharType="end"/>
      </w:r>
      <w:r w:rsidRPr="00EC27DC">
        <w:rPr>
          <w:sz w:val="28"/>
          <w:szCs w:val="28"/>
        </w:rPr>
        <w:t>(a)(2)</w:t>
      </w:r>
      <w:r w:rsidR="00060DE8">
        <w:rPr>
          <w:sz w:val="28"/>
          <w:szCs w:val="28"/>
        </w:rPr>
        <w:t>,</w:t>
      </w:r>
      <w:r w:rsidRPr="00EC27DC">
        <w:rPr>
          <w:sz w:val="28"/>
          <w:szCs w:val="28"/>
        </w:rPr>
        <w:t xml:space="preserve"> provides that</w:t>
      </w:r>
      <w:r w:rsidR="00A410BB">
        <w:rPr>
          <w:sz w:val="28"/>
          <w:szCs w:val="28"/>
        </w:rPr>
        <w:t xml:space="preserve"> the hearsay prohibition does not exclude</w:t>
      </w:r>
      <w:r w:rsidRPr="00EC27DC">
        <w:rPr>
          <w:sz w:val="28"/>
          <w:szCs w:val="28"/>
        </w:rPr>
        <w:t xml:space="preserve"> “[a] statement relating to a startling event or condition made while the declarant was under the stress of excitement caused by the event or condition</w:t>
      </w:r>
      <w:r w:rsidR="00A410BB">
        <w:rPr>
          <w:sz w:val="28"/>
          <w:szCs w:val="28"/>
        </w:rPr>
        <w:t>.</w:t>
      </w:r>
      <w:r w:rsidRPr="00EC27DC">
        <w:rPr>
          <w:sz w:val="28"/>
          <w:szCs w:val="28"/>
        </w:rPr>
        <w:t xml:space="preserve">” </w:t>
      </w:r>
    </w:p>
    <w:p w14:paraId="2BAB000A" w14:textId="6CFD3E75" w:rsidR="002A670A" w:rsidRPr="00CE71EF" w:rsidRDefault="00EC27DC" w:rsidP="00CE71EF">
      <w:pPr>
        <w:spacing w:after="0" w:line="480" w:lineRule="auto"/>
        <w:ind w:firstLine="720"/>
        <w:jc w:val="both"/>
        <w:rPr>
          <w:sz w:val="28"/>
          <w:szCs w:val="28"/>
        </w:rPr>
      </w:pPr>
      <w:r w:rsidRPr="00EC27DC">
        <w:rPr>
          <w:sz w:val="28"/>
          <w:szCs w:val="28"/>
        </w:rPr>
        <w:lastRenderedPageBreak/>
        <w:t xml:space="preserve">The exception is based on the idea that “under certain external circumstances of physical shock, a stress of nervous excitement may be produced which stills the reflective faculties and removes their control.” </w:t>
      </w:r>
      <w:r w:rsidR="002F79E0">
        <w:rPr>
          <w:sz w:val="28"/>
          <w:szCs w:val="28"/>
        </w:rPr>
        <w:t xml:space="preserve"> </w:t>
      </w:r>
      <w:r w:rsidRPr="002F79E0">
        <w:rPr>
          <w:sz w:val="28"/>
          <w:szCs w:val="28"/>
          <w:u w:val="single"/>
        </w:rPr>
        <w:t>State v. Chapin</w:t>
      </w:r>
      <w:r w:rsidRPr="00EC27DC">
        <w:rPr>
          <w:sz w:val="28"/>
          <w:szCs w:val="28"/>
        </w:rPr>
        <w:t>, 118 W</w:t>
      </w:r>
      <w:r w:rsidR="002F79E0">
        <w:rPr>
          <w:sz w:val="28"/>
          <w:szCs w:val="28"/>
        </w:rPr>
        <w:t>n</w:t>
      </w:r>
      <w:r w:rsidRPr="00EC27DC">
        <w:rPr>
          <w:sz w:val="28"/>
          <w:szCs w:val="28"/>
        </w:rPr>
        <w:t>.2d 681, 686, 826 P.2d 194 (1992)</w:t>
      </w:r>
      <w:r w:rsidR="00EE31C1">
        <w:rPr>
          <w:sz w:val="28"/>
          <w:szCs w:val="28"/>
        </w:rPr>
        <w:fldChar w:fldCharType="begin"/>
      </w:r>
      <w:r w:rsidR="00EE31C1">
        <w:instrText xml:space="preserve"> TA \l "</w:instrText>
      </w:r>
      <w:r w:rsidR="00EE31C1" w:rsidRPr="002C605F">
        <w:rPr>
          <w:sz w:val="28"/>
          <w:szCs w:val="28"/>
          <w:u w:val="single"/>
        </w:rPr>
        <w:instrText>State v. Chapin</w:instrText>
      </w:r>
      <w:r w:rsidR="00EE31C1" w:rsidRPr="002C605F">
        <w:rPr>
          <w:sz w:val="28"/>
          <w:szCs w:val="28"/>
        </w:rPr>
        <w:instrText>, 118 Wn.2d 681, 686, 826 P.2d 194 (1992)</w:instrText>
      </w:r>
      <w:r w:rsidR="00EE31C1">
        <w:instrText xml:space="preserve">" \s "Chapin" \c 1 </w:instrText>
      </w:r>
      <w:r w:rsidR="00EE31C1">
        <w:rPr>
          <w:sz w:val="28"/>
          <w:szCs w:val="28"/>
        </w:rPr>
        <w:fldChar w:fldCharType="end"/>
      </w:r>
      <w:r w:rsidRPr="00EC27DC">
        <w:rPr>
          <w:sz w:val="28"/>
          <w:szCs w:val="28"/>
        </w:rPr>
        <w:t xml:space="preserve"> (quoting 6 John H. </w:t>
      </w:r>
      <w:proofErr w:type="spellStart"/>
      <w:r w:rsidRPr="00EC27DC">
        <w:rPr>
          <w:sz w:val="28"/>
          <w:szCs w:val="28"/>
        </w:rPr>
        <w:t>Wigmore</w:t>
      </w:r>
      <w:proofErr w:type="spellEnd"/>
      <w:r w:rsidRPr="00EC27DC">
        <w:rPr>
          <w:sz w:val="28"/>
          <w:szCs w:val="28"/>
        </w:rPr>
        <w:t xml:space="preserve">, </w:t>
      </w:r>
      <w:r w:rsidRPr="002F79E0">
        <w:rPr>
          <w:smallCaps/>
          <w:sz w:val="28"/>
          <w:szCs w:val="28"/>
        </w:rPr>
        <w:t>Evidence</w:t>
      </w:r>
      <w:r w:rsidRPr="00EC27DC">
        <w:rPr>
          <w:sz w:val="28"/>
          <w:szCs w:val="28"/>
        </w:rPr>
        <w:t xml:space="preserve"> § 1747, at 195 (1976)</w:t>
      </w:r>
      <w:r w:rsidR="00EE31C1">
        <w:rPr>
          <w:sz w:val="28"/>
          <w:szCs w:val="28"/>
        </w:rPr>
        <w:fldChar w:fldCharType="begin"/>
      </w:r>
      <w:r w:rsidR="00EE31C1">
        <w:instrText xml:space="preserve"> TA \l "</w:instrText>
      </w:r>
      <w:r w:rsidR="00EE31C1" w:rsidRPr="00CD37E9">
        <w:rPr>
          <w:sz w:val="28"/>
          <w:szCs w:val="28"/>
        </w:rPr>
        <w:instrText xml:space="preserve">6 John H. Wigmore, </w:instrText>
      </w:r>
      <w:r w:rsidR="00EE31C1" w:rsidRPr="00CD37E9">
        <w:rPr>
          <w:smallCaps/>
          <w:sz w:val="28"/>
          <w:szCs w:val="28"/>
        </w:rPr>
        <w:instrText>Evidence</w:instrText>
      </w:r>
      <w:r w:rsidR="00EE31C1" w:rsidRPr="00CD37E9">
        <w:rPr>
          <w:sz w:val="28"/>
          <w:szCs w:val="28"/>
        </w:rPr>
        <w:instrText xml:space="preserve"> § 1747, at 195 (1976)</w:instrText>
      </w:r>
      <w:r w:rsidR="00EE31C1">
        <w:instrText xml:space="preserve">" \s "6 John H. Wigmore, Evidence § 1747, at 195 (1976)" \c 4 </w:instrText>
      </w:r>
      <w:r w:rsidR="00EE31C1">
        <w:rPr>
          <w:sz w:val="28"/>
          <w:szCs w:val="28"/>
        </w:rPr>
        <w:fldChar w:fldCharType="end"/>
      </w:r>
      <w:r w:rsidRPr="00EC27DC">
        <w:rPr>
          <w:sz w:val="28"/>
          <w:szCs w:val="28"/>
        </w:rPr>
        <w:t xml:space="preserve">). </w:t>
      </w:r>
      <w:r w:rsidR="00026B64">
        <w:rPr>
          <w:sz w:val="28"/>
          <w:szCs w:val="28"/>
        </w:rPr>
        <w:t xml:space="preserve"> </w:t>
      </w:r>
      <w:r w:rsidR="002A670A">
        <w:rPr>
          <w:sz w:val="28"/>
          <w:szCs w:val="28"/>
        </w:rPr>
        <w:t>“</w:t>
      </w:r>
      <w:r w:rsidR="002A670A" w:rsidRPr="002A670A">
        <w:rPr>
          <w:sz w:val="28"/>
          <w:szCs w:val="28"/>
        </w:rPr>
        <w:t>Three closely connected requirements must be satisfied for a hearsay statement to qualify as an excited utterance.</w:t>
      </w:r>
      <w:r w:rsidR="002A670A">
        <w:rPr>
          <w:sz w:val="28"/>
          <w:szCs w:val="28"/>
        </w:rPr>
        <w:t xml:space="preserve">”  </w:t>
      </w:r>
      <w:r w:rsidR="002A670A">
        <w:rPr>
          <w:sz w:val="28"/>
          <w:szCs w:val="28"/>
          <w:u w:val="single"/>
        </w:rPr>
        <w:t>Chapin</w:t>
      </w:r>
      <w:r w:rsidR="002A670A">
        <w:rPr>
          <w:sz w:val="28"/>
          <w:szCs w:val="28"/>
        </w:rPr>
        <w:t xml:space="preserve">, 118 Wn.2d at 686.  </w:t>
      </w:r>
      <w:r w:rsidR="002A670A" w:rsidRPr="002A670A">
        <w:rPr>
          <w:sz w:val="28"/>
          <w:szCs w:val="28"/>
        </w:rPr>
        <w:t xml:space="preserve">First, </w:t>
      </w:r>
      <w:r w:rsidR="002A670A">
        <w:rPr>
          <w:sz w:val="28"/>
          <w:szCs w:val="28"/>
        </w:rPr>
        <w:t xml:space="preserve">a starling event occurs.  Second, while under the stress of the event a statement is made.  </w:t>
      </w:r>
      <w:r w:rsidR="002A670A" w:rsidRPr="002A670A">
        <w:rPr>
          <w:sz w:val="28"/>
          <w:szCs w:val="28"/>
        </w:rPr>
        <w:t>Third, the statement must relate to the startling event or condition.</w:t>
      </w:r>
      <w:r w:rsidR="002A670A">
        <w:rPr>
          <w:sz w:val="28"/>
          <w:szCs w:val="28"/>
        </w:rPr>
        <w:t xml:space="preserve">  </w:t>
      </w:r>
      <w:r w:rsidR="002A670A">
        <w:rPr>
          <w:sz w:val="28"/>
          <w:szCs w:val="28"/>
          <w:u w:val="single"/>
        </w:rPr>
        <w:t>Id.</w:t>
      </w:r>
      <w:r w:rsidR="00CE71EF">
        <w:rPr>
          <w:sz w:val="28"/>
          <w:szCs w:val="28"/>
        </w:rPr>
        <w:t xml:space="preserve">  Where the declarant is an accused person, the startling event may be the accusation rather than the charged crime.</w:t>
      </w:r>
      <w:r w:rsidR="00E11A11">
        <w:rPr>
          <w:sz w:val="28"/>
          <w:szCs w:val="28"/>
        </w:rPr>
        <w:t xml:space="preserve">  </w:t>
      </w:r>
      <w:r w:rsidR="00E11A11">
        <w:rPr>
          <w:sz w:val="28"/>
          <w:szCs w:val="28"/>
          <w:u w:val="single"/>
        </w:rPr>
        <w:t>See</w:t>
      </w:r>
      <w:r w:rsidR="00E11A11">
        <w:rPr>
          <w:sz w:val="28"/>
          <w:szCs w:val="28"/>
        </w:rPr>
        <w:t xml:space="preserve">, </w:t>
      </w:r>
      <w:r w:rsidR="00E11A11" w:rsidRPr="00E11A11">
        <w:rPr>
          <w:sz w:val="28"/>
          <w:szCs w:val="28"/>
          <w:u w:val="single"/>
        </w:rPr>
        <w:t>e.g</w:t>
      </w:r>
      <w:r w:rsidR="00E11A11">
        <w:rPr>
          <w:sz w:val="28"/>
          <w:szCs w:val="28"/>
        </w:rPr>
        <w:t>.,</w:t>
      </w:r>
      <w:r w:rsidR="00CE71EF">
        <w:rPr>
          <w:sz w:val="28"/>
          <w:szCs w:val="28"/>
        </w:rPr>
        <w:t xml:space="preserve"> </w:t>
      </w:r>
      <w:r w:rsidR="00CE71EF" w:rsidRPr="00CE71EF">
        <w:rPr>
          <w:sz w:val="28"/>
          <w:szCs w:val="28"/>
          <w:u w:val="single"/>
        </w:rPr>
        <w:t xml:space="preserve">People v. </w:t>
      </w:r>
      <w:proofErr w:type="spellStart"/>
      <w:r w:rsidR="00CE71EF" w:rsidRPr="00CE71EF">
        <w:rPr>
          <w:sz w:val="28"/>
          <w:szCs w:val="28"/>
          <w:u w:val="single"/>
        </w:rPr>
        <w:t>Vanderpauye</w:t>
      </w:r>
      <w:proofErr w:type="spellEnd"/>
      <w:r w:rsidR="00CE71EF" w:rsidRPr="00CE71EF">
        <w:rPr>
          <w:sz w:val="28"/>
          <w:szCs w:val="28"/>
        </w:rPr>
        <w:t>,</w:t>
      </w:r>
      <w:r w:rsidR="00CE71EF">
        <w:rPr>
          <w:sz w:val="28"/>
          <w:szCs w:val="28"/>
        </w:rPr>
        <w:t xml:space="preserve"> ___ P.3d ___</w:t>
      </w:r>
      <w:r w:rsidR="00CE71EF" w:rsidRPr="00CE71EF">
        <w:rPr>
          <w:sz w:val="28"/>
          <w:szCs w:val="28"/>
        </w:rPr>
        <w:t>, 2021 WL 4096977, at *6 (Colo. App. Sept. 9, 2021)</w:t>
      </w:r>
      <w:r w:rsidR="00EE31C1">
        <w:rPr>
          <w:sz w:val="28"/>
          <w:szCs w:val="28"/>
        </w:rPr>
        <w:fldChar w:fldCharType="begin"/>
      </w:r>
      <w:r w:rsidR="00EE31C1">
        <w:instrText xml:space="preserve"> TA \l "</w:instrText>
      </w:r>
      <w:r w:rsidR="00EE31C1" w:rsidRPr="00DD0807">
        <w:rPr>
          <w:sz w:val="28"/>
          <w:szCs w:val="28"/>
          <w:u w:val="single"/>
        </w:rPr>
        <w:instrText>People v. Vanderpauye</w:instrText>
      </w:r>
      <w:r w:rsidR="00EE31C1" w:rsidRPr="00DD0807">
        <w:rPr>
          <w:sz w:val="28"/>
          <w:szCs w:val="28"/>
        </w:rPr>
        <w:instrText xml:space="preserve">, ___ P.3d ___, 2021 WL 4096977, </w:instrText>
      </w:r>
      <w:r w:rsidR="00EE31C1" w:rsidRPr="00DD0807">
        <w:rPr>
          <w:sz w:val="28"/>
          <w:szCs w:val="28"/>
        </w:rPr>
        <w:lastRenderedPageBreak/>
        <w:instrText>at *6 (Colo. App. Sept. 9, 2021)</w:instrText>
      </w:r>
      <w:r w:rsidR="00EE31C1">
        <w:instrText xml:space="preserve">" \s "Vanderpauye" \c 3 </w:instrText>
      </w:r>
      <w:r w:rsidR="00EE31C1">
        <w:rPr>
          <w:sz w:val="28"/>
          <w:szCs w:val="28"/>
        </w:rPr>
        <w:fldChar w:fldCharType="end"/>
      </w:r>
      <w:r w:rsidR="00CE71EF">
        <w:rPr>
          <w:sz w:val="28"/>
          <w:szCs w:val="28"/>
        </w:rPr>
        <w:t xml:space="preserve"> (accusation </w:t>
      </w:r>
      <w:r w:rsidR="00E11A11">
        <w:rPr>
          <w:sz w:val="28"/>
          <w:szCs w:val="28"/>
        </w:rPr>
        <w:t xml:space="preserve">by rape complainant </w:t>
      </w:r>
      <w:r w:rsidR="00CE71EF">
        <w:rPr>
          <w:sz w:val="28"/>
          <w:szCs w:val="28"/>
        </w:rPr>
        <w:t xml:space="preserve">sufficiently startling to support admissibility of defendant’s statement as excited utterance); </w:t>
      </w:r>
      <w:r w:rsidR="00CE71EF" w:rsidRPr="00CE71EF">
        <w:rPr>
          <w:sz w:val="28"/>
          <w:szCs w:val="28"/>
          <w:u w:val="single"/>
        </w:rPr>
        <w:t xml:space="preserve">United States v. </w:t>
      </w:r>
      <w:proofErr w:type="spellStart"/>
      <w:r w:rsidR="00CE71EF" w:rsidRPr="00CE71EF">
        <w:rPr>
          <w:sz w:val="28"/>
          <w:szCs w:val="28"/>
          <w:u w:val="single"/>
        </w:rPr>
        <w:t>Moolick</w:t>
      </w:r>
      <w:proofErr w:type="spellEnd"/>
      <w:r w:rsidR="00CE71EF" w:rsidRPr="00CE71EF">
        <w:rPr>
          <w:sz w:val="28"/>
          <w:szCs w:val="28"/>
        </w:rPr>
        <w:t>, 53 M.J. 174, 177 (C.A.A.F. 2000)</w:t>
      </w:r>
      <w:r w:rsidR="00EE31C1">
        <w:rPr>
          <w:sz w:val="28"/>
          <w:szCs w:val="28"/>
        </w:rPr>
        <w:fldChar w:fldCharType="begin"/>
      </w:r>
      <w:r w:rsidR="00EE31C1">
        <w:instrText xml:space="preserve"> TA \l "</w:instrText>
      </w:r>
      <w:r w:rsidR="00EE31C1" w:rsidRPr="00DC0959">
        <w:rPr>
          <w:sz w:val="28"/>
          <w:szCs w:val="28"/>
          <w:u w:val="single"/>
        </w:rPr>
        <w:instrText>United States v. Moolick</w:instrText>
      </w:r>
      <w:r w:rsidR="00EE31C1" w:rsidRPr="00DC0959">
        <w:rPr>
          <w:sz w:val="28"/>
          <w:szCs w:val="28"/>
        </w:rPr>
        <w:instrText>, 53 M.J. 174, 177 (C.A.A.F. 2000)</w:instrText>
      </w:r>
      <w:r w:rsidR="00EE31C1">
        <w:instrText xml:space="preserve">" \s "Moolick" \c 8 </w:instrText>
      </w:r>
      <w:r w:rsidR="00EE31C1">
        <w:rPr>
          <w:sz w:val="28"/>
          <w:szCs w:val="28"/>
        </w:rPr>
        <w:fldChar w:fldCharType="end"/>
      </w:r>
      <w:r w:rsidR="00CE71EF">
        <w:rPr>
          <w:sz w:val="28"/>
          <w:szCs w:val="28"/>
        </w:rPr>
        <w:t xml:space="preserve"> (</w:t>
      </w:r>
      <w:r w:rsidR="00E11A11">
        <w:rPr>
          <w:sz w:val="28"/>
          <w:szCs w:val="28"/>
        </w:rPr>
        <w:t xml:space="preserve">rape allegation, not underlying charged conduct, was the </w:t>
      </w:r>
      <w:r w:rsidR="00CE71EF" w:rsidRPr="00CE71EF">
        <w:rPr>
          <w:sz w:val="28"/>
          <w:szCs w:val="28"/>
        </w:rPr>
        <w:t xml:space="preserve">startling event </w:t>
      </w:r>
      <w:r w:rsidR="00CE71EF">
        <w:rPr>
          <w:sz w:val="28"/>
          <w:szCs w:val="28"/>
        </w:rPr>
        <w:t>provoking defendant’s statement</w:t>
      </w:r>
      <w:r w:rsidR="00E11A11">
        <w:rPr>
          <w:sz w:val="28"/>
          <w:szCs w:val="28"/>
        </w:rPr>
        <w:t>, which was erroneously excluded</w:t>
      </w:r>
      <w:r w:rsidR="00CE71EF">
        <w:rPr>
          <w:sz w:val="28"/>
          <w:szCs w:val="28"/>
        </w:rPr>
        <w:t>)</w:t>
      </w:r>
      <w:r w:rsidR="00CE71EF" w:rsidRPr="00CE71EF">
        <w:rPr>
          <w:sz w:val="28"/>
          <w:szCs w:val="28"/>
        </w:rPr>
        <w:t>.</w:t>
      </w:r>
    </w:p>
    <w:p w14:paraId="73F3BF40" w14:textId="320AAA5D" w:rsidR="00026B64" w:rsidRPr="002A670A" w:rsidRDefault="00EC27DC" w:rsidP="002A670A">
      <w:pPr>
        <w:spacing w:after="0" w:line="480" w:lineRule="auto"/>
        <w:ind w:firstLine="720"/>
        <w:jc w:val="both"/>
        <w:rPr>
          <w:sz w:val="28"/>
          <w:szCs w:val="28"/>
        </w:rPr>
      </w:pPr>
      <w:r w:rsidRPr="00EC27DC">
        <w:rPr>
          <w:sz w:val="28"/>
          <w:szCs w:val="28"/>
        </w:rPr>
        <w:t xml:space="preserve">The crucial question is whether the declarant was still under the influence of the event to the extent that the statement could not be the result of fabrication, intervening actions, or the exercise of choice or judgment. </w:t>
      </w:r>
      <w:r w:rsidR="002F79E0">
        <w:rPr>
          <w:sz w:val="28"/>
          <w:szCs w:val="28"/>
        </w:rPr>
        <w:t xml:space="preserve"> </w:t>
      </w:r>
      <w:r w:rsidR="002F79E0" w:rsidRPr="00945E4C">
        <w:rPr>
          <w:sz w:val="28"/>
          <w:szCs w:val="28"/>
          <w:u w:val="single"/>
        </w:rPr>
        <w:t xml:space="preserve">State v. </w:t>
      </w:r>
      <w:proofErr w:type="spellStart"/>
      <w:r w:rsidR="002F79E0" w:rsidRPr="00945E4C">
        <w:rPr>
          <w:sz w:val="28"/>
          <w:szCs w:val="28"/>
          <w:u w:val="single"/>
        </w:rPr>
        <w:t>Briscoeray</w:t>
      </w:r>
      <w:proofErr w:type="spellEnd"/>
      <w:r w:rsidR="002F79E0" w:rsidRPr="002F79E0">
        <w:rPr>
          <w:sz w:val="28"/>
          <w:szCs w:val="28"/>
        </w:rPr>
        <w:t xml:space="preserve">, 95 </w:t>
      </w:r>
      <w:proofErr w:type="spellStart"/>
      <w:r w:rsidR="002F79E0" w:rsidRPr="002F79E0">
        <w:rPr>
          <w:sz w:val="28"/>
          <w:szCs w:val="28"/>
        </w:rPr>
        <w:t>Wn</w:t>
      </w:r>
      <w:proofErr w:type="spellEnd"/>
      <w:r w:rsidR="002F79E0" w:rsidRPr="002F79E0">
        <w:rPr>
          <w:sz w:val="28"/>
          <w:szCs w:val="28"/>
        </w:rPr>
        <w:t>. App. 167, 173, 974 P.2d 912 (1999)</w:t>
      </w:r>
      <w:r w:rsidR="00EE31C1">
        <w:rPr>
          <w:sz w:val="28"/>
          <w:szCs w:val="28"/>
        </w:rPr>
        <w:fldChar w:fldCharType="begin"/>
      </w:r>
      <w:r w:rsidR="00EE31C1">
        <w:instrText xml:space="preserve"> TA \l "</w:instrText>
      </w:r>
      <w:r w:rsidR="00EE31C1" w:rsidRPr="005147E2">
        <w:rPr>
          <w:sz w:val="28"/>
          <w:szCs w:val="28"/>
          <w:u w:val="single"/>
        </w:rPr>
        <w:instrText>State v. Briscoeray</w:instrText>
      </w:r>
      <w:r w:rsidR="00EE31C1" w:rsidRPr="005147E2">
        <w:rPr>
          <w:sz w:val="28"/>
          <w:szCs w:val="28"/>
        </w:rPr>
        <w:instrText>, 95 Wn. App. 167, 173, 974 P.2d 912 (1999)</w:instrText>
      </w:r>
      <w:r w:rsidR="00EE31C1">
        <w:instrText xml:space="preserve">" \s "Briscoeray" \c 1 </w:instrText>
      </w:r>
      <w:r w:rsidR="00EE31C1">
        <w:rPr>
          <w:sz w:val="28"/>
          <w:szCs w:val="28"/>
        </w:rPr>
        <w:fldChar w:fldCharType="end"/>
      </w:r>
      <w:r w:rsidR="002A670A">
        <w:rPr>
          <w:sz w:val="28"/>
          <w:szCs w:val="28"/>
        </w:rPr>
        <w:t>.  T</w:t>
      </w:r>
      <w:r w:rsidR="00DD3B10">
        <w:rPr>
          <w:sz w:val="28"/>
          <w:szCs w:val="28"/>
        </w:rPr>
        <w:t>he key consideration</w:t>
      </w:r>
      <w:r w:rsidRPr="00EC27DC">
        <w:rPr>
          <w:sz w:val="28"/>
          <w:szCs w:val="28"/>
        </w:rPr>
        <w:t xml:space="preserve"> is spontaneity. </w:t>
      </w:r>
      <w:r w:rsidR="00026B64">
        <w:rPr>
          <w:sz w:val="28"/>
          <w:szCs w:val="28"/>
        </w:rPr>
        <w:t xml:space="preserve"> </w:t>
      </w:r>
      <w:r w:rsidR="00026B64" w:rsidRPr="00026B64">
        <w:rPr>
          <w:sz w:val="28"/>
          <w:szCs w:val="28"/>
          <w:u w:val="single"/>
        </w:rPr>
        <w:t>State v. Woods</w:t>
      </w:r>
      <w:r w:rsidR="00026B64" w:rsidRPr="00026B64">
        <w:rPr>
          <w:sz w:val="28"/>
          <w:szCs w:val="28"/>
        </w:rPr>
        <w:t>, 143 Wn.2d 561, 598, 23 P.3d 1046 (2001)</w:t>
      </w:r>
      <w:r w:rsidR="00EE31C1">
        <w:rPr>
          <w:sz w:val="28"/>
          <w:szCs w:val="28"/>
        </w:rPr>
        <w:fldChar w:fldCharType="begin"/>
      </w:r>
      <w:r w:rsidR="00EE31C1">
        <w:instrText xml:space="preserve"> TA \l "</w:instrText>
      </w:r>
      <w:r w:rsidR="00EE31C1" w:rsidRPr="005A7180">
        <w:rPr>
          <w:sz w:val="28"/>
          <w:szCs w:val="28"/>
          <w:u w:val="single"/>
        </w:rPr>
        <w:instrText>State v. Woods</w:instrText>
      </w:r>
      <w:r w:rsidR="00EE31C1" w:rsidRPr="005A7180">
        <w:rPr>
          <w:sz w:val="28"/>
          <w:szCs w:val="28"/>
        </w:rPr>
        <w:instrText>, 143 Wn.2d 561, 598, 23 P.3d 1046 (2001)</w:instrText>
      </w:r>
      <w:r w:rsidR="00EE31C1">
        <w:instrText xml:space="preserve">" \s "Woods" \c 1 </w:instrText>
      </w:r>
      <w:r w:rsidR="00EE31C1">
        <w:rPr>
          <w:sz w:val="28"/>
          <w:szCs w:val="28"/>
        </w:rPr>
        <w:fldChar w:fldCharType="end"/>
      </w:r>
      <w:r w:rsidRPr="00EC27DC">
        <w:rPr>
          <w:sz w:val="28"/>
          <w:szCs w:val="28"/>
        </w:rPr>
        <w:t xml:space="preserve">. </w:t>
      </w:r>
      <w:r w:rsidR="0074021D">
        <w:rPr>
          <w:sz w:val="28"/>
          <w:szCs w:val="28"/>
        </w:rPr>
        <w:t xml:space="preserve"> </w:t>
      </w:r>
      <w:r w:rsidRPr="00EC27DC">
        <w:rPr>
          <w:sz w:val="28"/>
          <w:szCs w:val="28"/>
        </w:rPr>
        <w:t xml:space="preserve">In determining spontaneity, courts look to the amount of time that passed </w:t>
      </w:r>
      <w:r w:rsidRPr="00EC27DC">
        <w:rPr>
          <w:sz w:val="28"/>
          <w:szCs w:val="28"/>
        </w:rPr>
        <w:lastRenderedPageBreak/>
        <w:t>between the startling event and the utterance, as well as any other factors that indicate whether the witness had an opportunity to reflect on the event and fabricate a story about it.</w:t>
      </w:r>
      <w:r w:rsidR="00945E4C">
        <w:rPr>
          <w:sz w:val="28"/>
          <w:szCs w:val="28"/>
        </w:rPr>
        <w:t xml:space="preserve">  </w:t>
      </w:r>
      <w:proofErr w:type="spellStart"/>
      <w:r w:rsidR="00945E4C" w:rsidRPr="00945E4C">
        <w:rPr>
          <w:sz w:val="28"/>
          <w:szCs w:val="28"/>
          <w:u w:val="single"/>
        </w:rPr>
        <w:t>Briscoeray</w:t>
      </w:r>
      <w:proofErr w:type="spellEnd"/>
      <w:r w:rsidR="00945E4C" w:rsidRPr="002F79E0">
        <w:rPr>
          <w:sz w:val="28"/>
          <w:szCs w:val="28"/>
        </w:rPr>
        <w:t xml:space="preserve">, 95 </w:t>
      </w:r>
      <w:proofErr w:type="spellStart"/>
      <w:r w:rsidR="00945E4C" w:rsidRPr="002F79E0">
        <w:rPr>
          <w:sz w:val="28"/>
          <w:szCs w:val="28"/>
        </w:rPr>
        <w:t>Wn</w:t>
      </w:r>
      <w:proofErr w:type="spellEnd"/>
      <w:r w:rsidR="00945E4C" w:rsidRPr="002F79E0">
        <w:rPr>
          <w:sz w:val="28"/>
          <w:szCs w:val="28"/>
        </w:rPr>
        <w:t xml:space="preserve">. App. </w:t>
      </w:r>
      <w:r w:rsidR="00945E4C">
        <w:rPr>
          <w:sz w:val="28"/>
          <w:szCs w:val="28"/>
        </w:rPr>
        <w:t>at 173-74</w:t>
      </w:r>
      <w:r w:rsidRPr="00EC27DC">
        <w:rPr>
          <w:sz w:val="28"/>
          <w:szCs w:val="28"/>
        </w:rPr>
        <w:t>.</w:t>
      </w:r>
      <w:r w:rsidR="00FE41F7">
        <w:rPr>
          <w:sz w:val="28"/>
          <w:szCs w:val="28"/>
        </w:rPr>
        <w:t xml:space="preserve">  </w:t>
      </w:r>
    </w:p>
    <w:p w14:paraId="57BD4A3C" w14:textId="42F829BD" w:rsidR="00FE41F7" w:rsidRDefault="001D4126" w:rsidP="00945E4C">
      <w:pPr>
        <w:spacing w:after="0" w:line="480" w:lineRule="auto"/>
        <w:ind w:firstLine="720"/>
        <w:jc w:val="both"/>
        <w:rPr>
          <w:sz w:val="28"/>
          <w:szCs w:val="28"/>
        </w:rPr>
      </w:pPr>
      <w:r>
        <w:rPr>
          <w:sz w:val="28"/>
          <w:szCs w:val="28"/>
        </w:rPr>
        <w:t>Meanwhile, a</w:t>
      </w:r>
      <w:r w:rsidR="00FE41F7" w:rsidRPr="00FE41F7">
        <w:rPr>
          <w:sz w:val="28"/>
          <w:szCs w:val="28"/>
        </w:rPr>
        <w:t xml:space="preserve"> trial court decides preliminary questions of fact, including the admissibility of evidence, under ER 104</w:t>
      </w:r>
      <w:r w:rsidR="00360875">
        <w:rPr>
          <w:sz w:val="28"/>
          <w:szCs w:val="28"/>
        </w:rPr>
        <w:fldChar w:fldCharType="begin"/>
      </w:r>
      <w:r w:rsidR="00360875">
        <w:instrText xml:space="preserve"> TA \l "</w:instrText>
      </w:r>
      <w:r w:rsidR="00360875" w:rsidRPr="00251681">
        <w:rPr>
          <w:sz w:val="28"/>
          <w:szCs w:val="28"/>
        </w:rPr>
        <w:instrText>ER 104</w:instrText>
      </w:r>
      <w:r w:rsidR="00360875">
        <w:instrText xml:space="preserve">" \s "ER 104" \c 4 </w:instrText>
      </w:r>
      <w:r w:rsidR="00360875">
        <w:rPr>
          <w:sz w:val="28"/>
          <w:szCs w:val="28"/>
        </w:rPr>
        <w:fldChar w:fldCharType="end"/>
      </w:r>
      <w:r w:rsidR="00FE41F7" w:rsidRPr="00FE41F7">
        <w:rPr>
          <w:sz w:val="28"/>
          <w:szCs w:val="28"/>
        </w:rPr>
        <w:t xml:space="preserve">(a).  </w:t>
      </w:r>
      <w:r w:rsidR="00FE41F7" w:rsidRPr="00FE41F7">
        <w:rPr>
          <w:sz w:val="28"/>
          <w:szCs w:val="28"/>
          <w:u w:val="single"/>
        </w:rPr>
        <w:t xml:space="preserve">State v. </w:t>
      </w:r>
      <w:proofErr w:type="spellStart"/>
      <w:r w:rsidR="00FE41F7" w:rsidRPr="00FE41F7">
        <w:rPr>
          <w:sz w:val="28"/>
          <w:szCs w:val="28"/>
          <w:u w:val="single"/>
        </w:rPr>
        <w:t>Karpenski</w:t>
      </w:r>
      <w:proofErr w:type="spellEnd"/>
      <w:r w:rsidR="00FE41F7" w:rsidRPr="00FE41F7">
        <w:rPr>
          <w:sz w:val="28"/>
          <w:szCs w:val="28"/>
        </w:rPr>
        <w:t xml:space="preserve">, 94 </w:t>
      </w:r>
      <w:proofErr w:type="spellStart"/>
      <w:r w:rsidR="00FE41F7" w:rsidRPr="00FE41F7">
        <w:rPr>
          <w:sz w:val="28"/>
          <w:szCs w:val="28"/>
        </w:rPr>
        <w:t>Wn</w:t>
      </w:r>
      <w:proofErr w:type="spellEnd"/>
      <w:r w:rsidR="00FE41F7" w:rsidRPr="00FE41F7">
        <w:rPr>
          <w:sz w:val="28"/>
          <w:szCs w:val="28"/>
        </w:rPr>
        <w:t>. App. 80, 102, 971 P.2d 553 (1999)</w:t>
      </w:r>
      <w:r w:rsidR="00360875">
        <w:rPr>
          <w:sz w:val="28"/>
          <w:szCs w:val="28"/>
        </w:rPr>
        <w:fldChar w:fldCharType="begin"/>
      </w:r>
      <w:r w:rsidR="00360875">
        <w:instrText xml:space="preserve"> TA \l "</w:instrText>
      </w:r>
      <w:r w:rsidR="00360875" w:rsidRPr="00834333">
        <w:rPr>
          <w:sz w:val="28"/>
          <w:szCs w:val="28"/>
          <w:u w:val="single"/>
        </w:rPr>
        <w:instrText>State v. Karpenski</w:instrText>
      </w:r>
      <w:r w:rsidR="00360875" w:rsidRPr="00834333">
        <w:rPr>
          <w:sz w:val="28"/>
          <w:szCs w:val="28"/>
        </w:rPr>
        <w:instrText>, 94 Wn. App. 80, 102, 971 P.2d 553 (1999)</w:instrText>
      </w:r>
      <w:r w:rsidR="00360875">
        <w:instrText xml:space="preserve">" \s "Karpenski" \c 1 </w:instrText>
      </w:r>
      <w:r w:rsidR="00360875">
        <w:rPr>
          <w:sz w:val="28"/>
          <w:szCs w:val="28"/>
        </w:rPr>
        <w:fldChar w:fldCharType="end"/>
      </w:r>
      <w:r w:rsidR="00FE41F7" w:rsidRPr="00FE41F7">
        <w:rPr>
          <w:sz w:val="28"/>
          <w:szCs w:val="28"/>
        </w:rPr>
        <w:t xml:space="preserve">, </w:t>
      </w:r>
      <w:r w:rsidR="00FE41F7" w:rsidRPr="00FE41F7">
        <w:rPr>
          <w:sz w:val="28"/>
          <w:szCs w:val="28"/>
          <w:u w:val="single"/>
        </w:rPr>
        <w:t>abrogated on other grounds by</w:t>
      </w:r>
      <w:r w:rsidR="00FE41F7" w:rsidRPr="00FE41F7">
        <w:rPr>
          <w:sz w:val="28"/>
          <w:szCs w:val="28"/>
        </w:rPr>
        <w:t xml:space="preserve"> </w:t>
      </w:r>
      <w:r w:rsidR="00FE41F7" w:rsidRPr="00FE41F7">
        <w:rPr>
          <w:sz w:val="28"/>
          <w:szCs w:val="28"/>
          <w:u w:val="single"/>
        </w:rPr>
        <w:t>State v. C.J.</w:t>
      </w:r>
      <w:r w:rsidR="00FE41F7" w:rsidRPr="00FE41F7">
        <w:rPr>
          <w:sz w:val="28"/>
          <w:szCs w:val="28"/>
        </w:rPr>
        <w:t>, 148 Wn.2d 672, 63 P.3d 765 (2003)</w:t>
      </w:r>
      <w:r w:rsidR="00360875">
        <w:rPr>
          <w:sz w:val="28"/>
          <w:szCs w:val="28"/>
        </w:rPr>
        <w:fldChar w:fldCharType="begin"/>
      </w:r>
      <w:r w:rsidR="00360875">
        <w:instrText xml:space="preserve"> TA \l "</w:instrText>
      </w:r>
      <w:r w:rsidR="00360875" w:rsidRPr="00697E30">
        <w:rPr>
          <w:sz w:val="28"/>
          <w:szCs w:val="28"/>
          <w:u w:val="single"/>
        </w:rPr>
        <w:instrText>State v. C.J.</w:instrText>
      </w:r>
      <w:r w:rsidR="00360875" w:rsidRPr="00697E30">
        <w:rPr>
          <w:sz w:val="28"/>
          <w:szCs w:val="28"/>
        </w:rPr>
        <w:instrText>, 148 Wn.2d 672, 63 P.3d 765 (2003)</w:instrText>
      </w:r>
      <w:r w:rsidR="00360875">
        <w:instrText xml:space="preserve">" \s "C.J." \c 1 </w:instrText>
      </w:r>
      <w:r w:rsidR="00360875">
        <w:rPr>
          <w:sz w:val="28"/>
          <w:szCs w:val="28"/>
        </w:rPr>
        <w:fldChar w:fldCharType="end"/>
      </w:r>
      <w:r w:rsidR="00FE41F7" w:rsidRPr="00FE41F7">
        <w:rPr>
          <w:sz w:val="28"/>
          <w:szCs w:val="28"/>
        </w:rPr>
        <w:t xml:space="preserve">.  The proper inquiry is “whether the evidence is sufficient to support a finding of the needed fact.”  </w:t>
      </w:r>
      <w:proofErr w:type="spellStart"/>
      <w:r w:rsidR="00FE41F7" w:rsidRPr="00FE41F7">
        <w:rPr>
          <w:sz w:val="28"/>
          <w:szCs w:val="28"/>
          <w:u w:val="single"/>
        </w:rPr>
        <w:t>Karpenski</w:t>
      </w:r>
      <w:proofErr w:type="spellEnd"/>
      <w:r w:rsidR="00FE41F7" w:rsidRPr="00FE41F7">
        <w:rPr>
          <w:sz w:val="28"/>
          <w:szCs w:val="28"/>
        </w:rPr>
        <w:t xml:space="preserve">, 94 </w:t>
      </w:r>
      <w:proofErr w:type="spellStart"/>
      <w:r w:rsidR="00FE41F7" w:rsidRPr="00FE41F7">
        <w:rPr>
          <w:sz w:val="28"/>
          <w:szCs w:val="28"/>
        </w:rPr>
        <w:t>Wn</w:t>
      </w:r>
      <w:proofErr w:type="spellEnd"/>
      <w:r w:rsidR="00FE41F7" w:rsidRPr="00FE41F7">
        <w:rPr>
          <w:sz w:val="28"/>
          <w:szCs w:val="28"/>
        </w:rPr>
        <w:t xml:space="preserve">. App. at 102.  Under the sufficiency test, the trial court “must take the information in the light most favorable to the proponent, accepting that . . .  which favors the proponent.”  </w:t>
      </w:r>
      <w:r w:rsidR="00FE41F7" w:rsidRPr="00FE41F7">
        <w:rPr>
          <w:sz w:val="28"/>
          <w:szCs w:val="28"/>
          <w:u w:val="single"/>
        </w:rPr>
        <w:t>Condon Bros., Inc. v. Simpson Timber Co.</w:t>
      </w:r>
      <w:r w:rsidR="00FE41F7" w:rsidRPr="00FE41F7">
        <w:rPr>
          <w:sz w:val="28"/>
          <w:szCs w:val="28"/>
        </w:rPr>
        <w:t xml:space="preserve">, 92 </w:t>
      </w:r>
      <w:proofErr w:type="spellStart"/>
      <w:r w:rsidR="00FE41F7" w:rsidRPr="00FE41F7">
        <w:rPr>
          <w:sz w:val="28"/>
          <w:szCs w:val="28"/>
        </w:rPr>
        <w:t>Wn</w:t>
      </w:r>
      <w:proofErr w:type="spellEnd"/>
      <w:r w:rsidR="00FE41F7" w:rsidRPr="00FE41F7">
        <w:rPr>
          <w:sz w:val="28"/>
          <w:szCs w:val="28"/>
        </w:rPr>
        <w:t>. App. 275, 286, 966 P.2d 355 (1998)</w:t>
      </w:r>
      <w:r w:rsidR="00360875">
        <w:rPr>
          <w:sz w:val="28"/>
          <w:szCs w:val="28"/>
        </w:rPr>
        <w:fldChar w:fldCharType="begin"/>
      </w:r>
      <w:r w:rsidR="00360875">
        <w:instrText xml:space="preserve"> TA \l "</w:instrText>
      </w:r>
      <w:r w:rsidR="00360875" w:rsidRPr="001E0BAE">
        <w:rPr>
          <w:sz w:val="28"/>
          <w:szCs w:val="28"/>
          <w:u w:val="single"/>
        </w:rPr>
        <w:instrText>Condon Bros., Inc. v. Simpson Timber Co.</w:instrText>
      </w:r>
      <w:r w:rsidR="00360875" w:rsidRPr="001E0BAE">
        <w:rPr>
          <w:sz w:val="28"/>
          <w:szCs w:val="28"/>
        </w:rPr>
        <w:instrText xml:space="preserve">, 92 </w:instrText>
      </w:r>
      <w:r w:rsidR="00360875" w:rsidRPr="001E0BAE">
        <w:rPr>
          <w:sz w:val="28"/>
          <w:szCs w:val="28"/>
        </w:rPr>
        <w:lastRenderedPageBreak/>
        <w:instrText>Wn. App. 275, 286, 966 P.2d 355 (1998)</w:instrText>
      </w:r>
      <w:r w:rsidR="00360875">
        <w:instrText xml:space="preserve">" \s "Condon Bros., Inc." \c 1 </w:instrText>
      </w:r>
      <w:r w:rsidR="00360875">
        <w:rPr>
          <w:sz w:val="28"/>
          <w:szCs w:val="28"/>
        </w:rPr>
        <w:fldChar w:fldCharType="end"/>
      </w:r>
      <w:r w:rsidR="00FE41F7" w:rsidRPr="00FE41F7">
        <w:rPr>
          <w:sz w:val="28"/>
          <w:szCs w:val="28"/>
        </w:rPr>
        <w:t>.  In contrast, “[</w:t>
      </w:r>
      <w:proofErr w:type="spellStart"/>
      <w:r w:rsidR="00FE41F7" w:rsidRPr="00FE41F7">
        <w:rPr>
          <w:sz w:val="28"/>
          <w:szCs w:val="28"/>
        </w:rPr>
        <w:t>i</w:t>
      </w:r>
      <w:proofErr w:type="spellEnd"/>
      <w:r w:rsidR="00FE41F7" w:rsidRPr="00FE41F7">
        <w:rPr>
          <w:sz w:val="28"/>
          <w:szCs w:val="28"/>
        </w:rPr>
        <w:t xml:space="preserve">]t is the function and province of the jury to weigh the evidence, to determine the credibility of the witnesses, and to decide the disputed questions of fact.”  </w:t>
      </w:r>
      <w:r w:rsidR="00FE41F7" w:rsidRPr="00FE41F7">
        <w:rPr>
          <w:sz w:val="28"/>
          <w:szCs w:val="28"/>
          <w:u w:val="single"/>
        </w:rPr>
        <w:t>State v. Snider</w:t>
      </w:r>
      <w:r w:rsidR="00FE41F7" w:rsidRPr="00FE41F7">
        <w:rPr>
          <w:sz w:val="28"/>
          <w:szCs w:val="28"/>
        </w:rPr>
        <w:t>, 70 Wn.2d 326, 327, 422 P.2d 816 (1967)</w:t>
      </w:r>
      <w:r w:rsidR="00360875">
        <w:rPr>
          <w:sz w:val="28"/>
          <w:szCs w:val="28"/>
        </w:rPr>
        <w:fldChar w:fldCharType="begin"/>
      </w:r>
      <w:r w:rsidR="00360875">
        <w:instrText xml:space="preserve"> TA \l "</w:instrText>
      </w:r>
      <w:r w:rsidR="00360875" w:rsidRPr="008D4D38">
        <w:rPr>
          <w:sz w:val="28"/>
          <w:szCs w:val="28"/>
          <w:u w:val="single"/>
        </w:rPr>
        <w:instrText>State v. Snider</w:instrText>
      </w:r>
      <w:r w:rsidR="00360875" w:rsidRPr="008D4D38">
        <w:rPr>
          <w:sz w:val="28"/>
          <w:szCs w:val="28"/>
        </w:rPr>
        <w:instrText>, 70 Wn.2d 326, 327, 422 P.2d 816 (1967)</w:instrText>
      </w:r>
      <w:r w:rsidR="00360875">
        <w:instrText xml:space="preserve">" \s "Snider" \c 1 </w:instrText>
      </w:r>
      <w:r w:rsidR="00360875">
        <w:rPr>
          <w:sz w:val="28"/>
          <w:szCs w:val="28"/>
        </w:rPr>
        <w:fldChar w:fldCharType="end"/>
      </w:r>
      <w:r w:rsidR="00D30096">
        <w:rPr>
          <w:sz w:val="28"/>
          <w:szCs w:val="28"/>
        </w:rPr>
        <w:t xml:space="preserve">; </w:t>
      </w:r>
      <w:r w:rsidR="00D30096">
        <w:rPr>
          <w:sz w:val="28"/>
          <w:szCs w:val="28"/>
          <w:u w:val="single"/>
        </w:rPr>
        <w:t>see also</w:t>
      </w:r>
      <w:r w:rsidR="00D30096">
        <w:rPr>
          <w:sz w:val="28"/>
          <w:szCs w:val="28"/>
        </w:rPr>
        <w:t xml:space="preserve"> </w:t>
      </w:r>
      <w:r w:rsidR="00D30096" w:rsidRPr="00D30096">
        <w:rPr>
          <w:sz w:val="28"/>
          <w:szCs w:val="28"/>
          <w:u w:val="single"/>
        </w:rPr>
        <w:t>State v. Cox</w:t>
      </w:r>
      <w:r w:rsidR="00D30096" w:rsidRPr="00D30096">
        <w:rPr>
          <w:sz w:val="28"/>
          <w:szCs w:val="28"/>
        </w:rPr>
        <w:t xml:space="preserve">, 17 </w:t>
      </w:r>
      <w:proofErr w:type="spellStart"/>
      <w:r w:rsidR="00D30096" w:rsidRPr="00D30096">
        <w:rPr>
          <w:sz w:val="28"/>
          <w:szCs w:val="28"/>
        </w:rPr>
        <w:t>Wn</w:t>
      </w:r>
      <w:proofErr w:type="spellEnd"/>
      <w:r w:rsidR="00D30096" w:rsidRPr="00D30096">
        <w:rPr>
          <w:sz w:val="28"/>
          <w:szCs w:val="28"/>
        </w:rPr>
        <w:t>. App. 2d 178, 188</w:t>
      </w:r>
      <w:r w:rsidR="00D30096">
        <w:rPr>
          <w:sz w:val="28"/>
          <w:szCs w:val="28"/>
        </w:rPr>
        <w:t xml:space="preserve">, </w:t>
      </w:r>
      <w:r w:rsidR="00D30096" w:rsidRPr="00D30096">
        <w:rPr>
          <w:sz w:val="28"/>
          <w:szCs w:val="28"/>
        </w:rPr>
        <w:t>484 P.3d 529 (2021)</w:t>
      </w:r>
      <w:r w:rsidR="00360875">
        <w:rPr>
          <w:sz w:val="28"/>
          <w:szCs w:val="28"/>
        </w:rPr>
        <w:fldChar w:fldCharType="begin"/>
      </w:r>
      <w:r w:rsidR="00360875">
        <w:instrText xml:space="preserve"> TA \l "</w:instrText>
      </w:r>
      <w:r w:rsidR="00360875" w:rsidRPr="00B81A27">
        <w:rPr>
          <w:sz w:val="28"/>
          <w:szCs w:val="28"/>
          <w:u w:val="single"/>
        </w:rPr>
        <w:instrText>State v. Cox</w:instrText>
      </w:r>
      <w:r w:rsidR="00360875" w:rsidRPr="00B81A27">
        <w:rPr>
          <w:sz w:val="28"/>
          <w:szCs w:val="28"/>
        </w:rPr>
        <w:instrText>, 17 Wn. App. 2d 178, 188, 484 P.3d 529 (2021)</w:instrText>
      </w:r>
      <w:r w:rsidR="00360875">
        <w:instrText xml:space="preserve">" \s "Cox" \c 1 </w:instrText>
      </w:r>
      <w:r w:rsidR="00360875">
        <w:rPr>
          <w:sz w:val="28"/>
          <w:szCs w:val="28"/>
        </w:rPr>
        <w:fldChar w:fldCharType="end"/>
      </w:r>
      <w:r w:rsidR="00D30096">
        <w:rPr>
          <w:sz w:val="28"/>
          <w:szCs w:val="28"/>
        </w:rPr>
        <w:t xml:space="preserve"> (</w:t>
      </w:r>
      <w:r w:rsidR="00D30096" w:rsidRPr="00D30096">
        <w:rPr>
          <w:sz w:val="28"/>
          <w:szCs w:val="28"/>
        </w:rPr>
        <w:t>trial court should admit probative evidence</w:t>
      </w:r>
      <w:r w:rsidR="00D30096">
        <w:rPr>
          <w:sz w:val="28"/>
          <w:szCs w:val="28"/>
        </w:rPr>
        <w:t xml:space="preserve">, even where court may have question as to credibility, </w:t>
      </w:r>
      <w:r w:rsidR="00D30096" w:rsidRPr="00D30096">
        <w:rPr>
          <w:sz w:val="28"/>
          <w:szCs w:val="28"/>
        </w:rPr>
        <w:t>and allow it to be tested by cross-examination</w:t>
      </w:r>
      <w:r w:rsidR="00D30096">
        <w:rPr>
          <w:sz w:val="28"/>
          <w:szCs w:val="28"/>
        </w:rPr>
        <w:t>)</w:t>
      </w:r>
      <w:r w:rsidR="00D30096" w:rsidRPr="00D30096">
        <w:rPr>
          <w:sz w:val="28"/>
          <w:szCs w:val="28"/>
        </w:rPr>
        <w:t>.</w:t>
      </w:r>
    </w:p>
    <w:p w14:paraId="7B8A13B9" w14:textId="0D0AE5D1" w:rsidR="00FE41F7" w:rsidRDefault="00D30096" w:rsidP="00D30096">
      <w:pPr>
        <w:spacing w:after="0" w:line="480" w:lineRule="auto"/>
        <w:ind w:firstLine="720"/>
        <w:jc w:val="both"/>
        <w:rPr>
          <w:sz w:val="28"/>
          <w:szCs w:val="28"/>
        </w:rPr>
      </w:pPr>
      <w:r>
        <w:rPr>
          <w:sz w:val="28"/>
          <w:szCs w:val="28"/>
        </w:rPr>
        <w:t>T</w:t>
      </w:r>
      <w:r w:rsidR="00E45F5F" w:rsidRPr="00E45F5F">
        <w:rPr>
          <w:sz w:val="28"/>
          <w:szCs w:val="28"/>
        </w:rPr>
        <w:t xml:space="preserve">here is no “self-serving hearsay” rule that bars admission of statements </w:t>
      </w:r>
      <w:r w:rsidR="0016105A">
        <w:rPr>
          <w:sz w:val="28"/>
          <w:szCs w:val="28"/>
        </w:rPr>
        <w:t xml:space="preserve">favorable to the defense </w:t>
      </w:r>
      <w:r w:rsidR="00E45F5F" w:rsidRPr="00E45F5F">
        <w:rPr>
          <w:sz w:val="28"/>
          <w:szCs w:val="28"/>
        </w:rPr>
        <w:t xml:space="preserve">that would otherwise satisfy a hearsay rule exception. </w:t>
      </w:r>
      <w:r w:rsidR="00E45F5F">
        <w:rPr>
          <w:sz w:val="28"/>
          <w:szCs w:val="28"/>
        </w:rPr>
        <w:t xml:space="preserve"> </w:t>
      </w:r>
      <w:r w:rsidR="00E45F5F" w:rsidRPr="00E45F5F">
        <w:rPr>
          <w:sz w:val="28"/>
          <w:szCs w:val="28"/>
          <w:u w:val="single"/>
        </w:rPr>
        <w:t>State v. Pavlik</w:t>
      </w:r>
      <w:r w:rsidR="00E45F5F" w:rsidRPr="00E45F5F">
        <w:rPr>
          <w:sz w:val="28"/>
          <w:szCs w:val="28"/>
        </w:rPr>
        <w:t xml:space="preserve">, 165 </w:t>
      </w:r>
      <w:proofErr w:type="spellStart"/>
      <w:r w:rsidR="00E45F5F" w:rsidRPr="00E45F5F">
        <w:rPr>
          <w:sz w:val="28"/>
          <w:szCs w:val="28"/>
        </w:rPr>
        <w:t>Wn</w:t>
      </w:r>
      <w:proofErr w:type="spellEnd"/>
      <w:r w:rsidR="00E45F5F" w:rsidRPr="00E45F5F">
        <w:rPr>
          <w:sz w:val="28"/>
          <w:szCs w:val="28"/>
        </w:rPr>
        <w:t>. App. 645, 650, 268 P.3d 986 (2011)</w:t>
      </w:r>
      <w:r w:rsidR="00C87946">
        <w:rPr>
          <w:sz w:val="28"/>
          <w:szCs w:val="28"/>
        </w:rPr>
        <w:fldChar w:fldCharType="begin"/>
      </w:r>
      <w:r w:rsidR="00C87946">
        <w:instrText xml:space="preserve"> TA \l "</w:instrText>
      </w:r>
      <w:r w:rsidR="00C87946" w:rsidRPr="00231791">
        <w:rPr>
          <w:sz w:val="28"/>
          <w:szCs w:val="28"/>
          <w:u w:val="single"/>
        </w:rPr>
        <w:instrText>State v. Pavlik</w:instrText>
      </w:r>
      <w:r w:rsidR="00C87946" w:rsidRPr="00231791">
        <w:rPr>
          <w:sz w:val="28"/>
          <w:szCs w:val="28"/>
        </w:rPr>
        <w:instrText>, 165 Wn. App. 645, 650, 268 P.3d 986 (2011)</w:instrText>
      </w:r>
      <w:r w:rsidR="00C87946">
        <w:instrText xml:space="preserve">" \s "Pavlik" \c 1 </w:instrText>
      </w:r>
      <w:r w:rsidR="00C87946">
        <w:rPr>
          <w:sz w:val="28"/>
          <w:szCs w:val="28"/>
        </w:rPr>
        <w:fldChar w:fldCharType="end"/>
      </w:r>
      <w:r w:rsidR="00E45F5F">
        <w:rPr>
          <w:sz w:val="28"/>
          <w:szCs w:val="28"/>
        </w:rPr>
        <w:t xml:space="preserve">.  </w:t>
      </w:r>
      <w:r w:rsidR="00E45F5F" w:rsidRPr="00E45F5F">
        <w:rPr>
          <w:sz w:val="28"/>
          <w:szCs w:val="28"/>
        </w:rPr>
        <w:t xml:space="preserve">Washington adopted the Rules of Evidence in 1979, and one of those rules provides that a statement is </w:t>
      </w:r>
      <w:r w:rsidR="00E45F5F" w:rsidRPr="00FE41F7">
        <w:rPr>
          <w:i/>
          <w:iCs/>
          <w:sz w:val="28"/>
          <w:szCs w:val="28"/>
        </w:rPr>
        <w:t xml:space="preserve">not </w:t>
      </w:r>
      <w:r w:rsidR="00E45F5F" w:rsidRPr="00E45F5F">
        <w:rPr>
          <w:sz w:val="28"/>
          <w:szCs w:val="28"/>
        </w:rPr>
        <w:t xml:space="preserve">hearsay if it is offered against a </w:t>
      </w:r>
      <w:r w:rsidR="00E45F5F" w:rsidRPr="00E45F5F">
        <w:rPr>
          <w:sz w:val="28"/>
          <w:szCs w:val="28"/>
        </w:rPr>
        <w:lastRenderedPageBreak/>
        <w:t>party and is the party</w:t>
      </w:r>
      <w:r w:rsidR="00E45F5F">
        <w:rPr>
          <w:sz w:val="28"/>
          <w:szCs w:val="28"/>
        </w:rPr>
        <w:t>’</w:t>
      </w:r>
      <w:r w:rsidR="00E45F5F" w:rsidRPr="00E45F5F">
        <w:rPr>
          <w:sz w:val="28"/>
          <w:szCs w:val="28"/>
        </w:rPr>
        <w:t xml:space="preserve">s own statement. </w:t>
      </w:r>
      <w:r w:rsidR="00E45F5F">
        <w:rPr>
          <w:sz w:val="28"/>
          <w:szCs w:val="28"/>
        </w:rPr>
        <w:t xml:space="preserve"> </w:t>
      </w:r>
      <w:r w:rsidR="00794EFA" w:rsidRPr="00E45F5F">
        <w:rPr>
          <w:sz w:val="28"/>
          <w:szCs w:val="28"/>
          <w:u w:val="single"/>
        </w:rPr>
        <w:t>Pavlik</w:t>
      </w:r>
      <w:r w:rsidR="00794EFA" w:rsidRPr="00E45F5F">
        <w:rPr>
          <w:sz w:val="28"/>
          <w:szCs w:val="28"/>
        </w:rPr>
        <w:t xml:space="preserve">, 165 </w:t>
      </w:r>
      <w:proofErr w:type="spellStart"/>
      <w:r w:rsidR="00794EFA" w:rsidRPr="00E45F5F">
        <w:rPr>
          <w:sz w:val="28"/>
          <w:szCs w:val="28"/>
        </w:rPr>
        <w:t>Wn</w:t>
      </w:r>
      <w:proofErr w:type="spellEnd"/>
      <w:r w:rsidR="00794EFA" w:rsidRPr="00E45F5F">
        <w:rPr>
          <w:sz w:val="28"/>
          <w:szCs w:val="28"/>
        </w:rPr>
        <w:t xml:space="preserve">. App. </w:t>
      </w:r>
      <w:r w:rsidR="00E45F5F">
        <w:rPr>
          <w:sz w:val="28"/>
          <w:szCs w:val="28"/>
        </w:rPr>
        <w:t xml:space="preserve">at 651-52 </w:t>
      </w:r>
      <w:r w:rsidR="00E45F5F" w:rsidRPr="00E45F5F">
        <w:rPr>
          <w:sz w:val="28"/>
          <w:szCs w:val="28"/>
        </w:rPr>
        <w:t>(citing ER 801</w:t>
      </w:r>
      <w:r w:rsidR="00C87946">
        <w:rPr>
          <w:sz w:val="28"/>
          <w:szCs w:val="28"/>
        </w:rPr>
        <w:fldChar w:fldCharType="begin"/>
      </w:r>
      <w:r w:rsidR="00C87946">
        <w:instrText xml:space="preserve"> TA \s "ER 801" </w:instrText>
      </w:r>
      <w:r w:rsidR="00C87946">
        <w:rPr>
          <w:sz w:val="28"/>
          <w:szCs w:val="28"/>
        </w:rPr>
        <w:fldChar w:fldCharType="end"/>
      </w:r>
      <w:r w:rsidR="00E45F5F" w:rsidRPr="00E45F5F">
        <w:rPr>
          <w:sz w:val="28"/>
          <w:szCs w:val="28"/>
        </w:rPr>
        <w:t xml:space="preserve">(d)(2)). </w:t>
      </w:r>
      <w:r w:rsidR="00FE41F7">
        <w:rPr>
          <w:sz w:val="28"/>
          <w:szCs w:val="28"/>
        </w:rPr>
        <w:t xml:space="preserve"> </w:t>
      </w:r>
      <w:r w:rsidR="00E45F5F" w:rsidRPr="00E45F5F">
        <w:rPr>
          <w:sz w:val="28"/>
          <w:szCs w:val="28"/>
        </w:rPr>
        <w:t>Pre</w:t>
      </w:r>
      <w:r w:rsidR="00E45F5F">
        <w:rPr>
          <w:sz w:val="28"/>
          <w:szCs w:val="28"/>
        </w:rPr>
        <w:t>-</w:t>
      </w:r>
      <w:r w:rsidR="00E45F5F" w:rsidRPr="00E45F5F">
        <w:rPr>
          <w:sz w:val="28"/>
          <w:szCs w:val="28"/>
        </w:rPr>
        <w:t xml:space="preserve">rule cases admitted such admissions by party-opponents as hearsay </w:t>
      </w:r>
      <w:r w:rsidR="00E45F5F" w:rsidRPr="00FE41F7">
        <w:rPr>
          <w:i/>
          <w:iCs/>
          <w:sz w:val="28"/>
          <w:szCs w:val="28"/>
        </w:rPr>
        <w:t>exceptions</w:t>
      </w:r>
      <w:r w:rsidR="00E45F5F" w:rsidRPr="00E45F5F">
        <w:rPr>
          <w:sz w:val="28"/>
          <w:szCs w:val="28"/>
        </w:rPr>
        <w:t xml:space="preserve"> </w:t>
      </w:r>
      <w:r w:rsidR="00FE41F7">
        <w:rPr>
          <w:sz w:val="28"/>
          <w:szCs w:val="28"/>
        </w:rPr>
        <w:t>rather than</w:t>
      </w:r>
      <w:r w:rsidR="00E45F5F" w:rsidRPr="00E45F5F">
        <w:rPr>
          <w:sz w:val="28"/>
          <w:szCs w:val="28"/>
        </w:rPr>
        <w:t xml:space="preserve"> of excluding them from the hearsay definition altogether. </w:t>
      </w:r>
      <w:r w:rsidR="00A71003">
        <w:rPr>
          <w:sz w:val="28"/>
          <w:szCs w:val="28"/>
        </w:rPr>
        <w:t xml:space="preserve"> </w:t>
      </w:r>
      <w:r w:rsidR="00E45F5F" w:rsidRPr="00E45F5F">
        <w:rPr>
          <w:sz w:val="28"/>
          <w:szCs w:val="28"/>
        </w:rPr>
        <w:t xml:space="preserve">Under this approach, admissions of a party were hearsay but admissible against the party if relevant. </w:t>
      </w:r>
      <w:r w:rsidR="00A71003">
        <w:rPr>
          <w:sz w:val="28"/>
          <w:szCs w:val="28"/>
        </w:rPr>
        <w:t xml:space="preserve"> </w:t>
      </w:r>
      <w:r w:rsidR="00E45F5F" w:rsidRPr="00A71003">
        <w:rPr>
          <w:sz w:val="28"/>
          <w:szCs w:val="28"/>
          <w:u w:val="single"/>
        </w:rPr>
        <w:t>Pavlik</w:t>
      </w:r>
      <w:r w:rsidR="00E45F5F" w:rsidRPr="00E45F5F">
        <w:rPr>
          <w:sz w:val="28"/>
          <w:szCs w:val="28"/>
        </w:rPr>
        <w:t>,</w:t>
      </w:r>
      <w:r w:rsidR="00A71003">
        <w:rPr>
          <w:sz w:val="28"/>
          <w:szCs w:val="28"/>
        </w:rPr>
        <w:t xml:space="preserve"> 165 </w:t>
      </w:r>
      <w:proofErr w:type="spellStart"/>
      <w:r w:rsidR="00A71003">
        <w:rPr>
          <w:sz w:val="28"/>
          <w:szCs w:val="28"/>
        </w:rPr>
        <w:t>Wn</w:t>
      </w:r>
      <w:proofErr w:type="spellEnd"/>
      <w:r w:rsidR="00A71003">
        <w:rPr>
          <w:sz w:val="28"/>
          <w:szCs w:val="28"/>
        </w:rPr>
        <w:t>. App. at 653.</w:t>
      </w:r>
      <w:r w:rsidR="00E45F5F" w:rsidRPr="00E45F5F">
        <w:rPr>
          <w:sz w:val="28"/>
          <w:szCs w:val="28"/>
        </w:rPr>
        <w:t xml:space="preserve"> </w:t>
      </w:r>
      <w:r w:rsidR="00AB0AEE">
        <w:rPr>
          <w:sz w:val="28"/>
          <w:szCs w:val="28"/>
        </w:rPr>
        <w:t xml:space="preserve"> </w:t>
      </w:r>
      <w:r w:rsidR="00FE41F7">
        <w:rPr>
          <w:sz w:val="28"/>
          <w:szCs w:val="28"/>
        </w:rPr>
        <w:t>Several cases referenced s</w:t>
      </w:r>
      <w:r w:rsidR="00E45F5F" w:rsidRPr="00E45F5F">
        <w:rPr>
          <w:sz w:val="28"/>
          <w:szCs w:val="28"/>
        </w:rPr>
        <w:t>elf-serving hearsay</w:t>
      </w:r>
      <w:r w:rsidR="00FE41F7">
        <w:rPr>
          <w:sz w:val="28"/>
          <w:szCs w:val="28"/>
        </w:rPr>
        <w:t xml:space="preserve"> as undesirable</w:t>
      </w:r>
      <w:r w:rsidR="00A71003">
        <w:rPr>
          <w:sz w:val="28"/>
          <w:szCs w:val="28"/>
        </w:rPr>
        <w:t xml:space="preserve">, but </w:t>
      </w:r>
      <w:r w:rsidR="00FE41F7">
        <w:rPr>
          <w:sz w:val="28"/>
          <w:szCs w:val="28"/>
        </w:rPr>
        <w:t xml:space="preserve">the </w:t>
      </w:r>
      <w:r w:rsidR="00A71003">
        <w:rPr>
          <w:sz w:val="28"/>
          <w:szCs w:val="28"/>
        </w:rPr>
        <w:t xml:space="preserve">cases failed to recognize the phrase as a reference to pre-rule authority.  </w:t>
      </w:r>
      <w:r w:rsidR="00A71003">
        <w:rPr>
          <w:sz w:val="28"/>
          <w:szCs w:val="28"/>
          <w:u w:val="single"/>
        </w:rPr>
        <w:t>Id.</w:t>
      </w:r>
      <w:r w:rsidR="00A71003">
        <w:rPr>
          <w:sz w:val="28"/>
          <w:szCs w:val="28"/>
        </w:rPr>
        <w:t xml:space="preserve">  </w:t>
      </w:r>
      <w:r w:rsidR="00FE41F7">
        <w:rPr>
          <w:sz w:val="28"/>
          <w:szCs w:val="28"/>
        </w:rPr>
        <w:t xml:space="preserve">Indeed, </w:t>
      </w:r>
      <w:r w:rsidR="00A71003">
        <w:rPr>
          <w:sz w:val="28"/>
          <w:szCs w:val="28"/>
        </w:rPr>
        <w:t>“</w:t>
      </w:r>
      <w:r w:rsidR="00FE41F7">
        <w:rPr>
          <w:sz w:val="28"/>
          <w:szCs w:val="28"/>
        </w:rPr>
        <w:t>[t]</w:t>
      </w:r>
      <w:r w:rsidR="00E45F5F" w:rsidRPr="00E45F5F">
        <w:rPr>
          <w:sz w:val="28"/>
          <w:szCs w:val="28"/>
        </w:rPr>
        <w:t>he rules of evidence contain no self-serving hearsay bar that excludes an otherwise admissible statement.</w:t>
      </w:r>
      <w:r w:rsidR="00A71003">
        <w:rPr>
          <w:sz w:val="28"/>
          <w:szCs w:val="28"/>
        </w:rPr>
        <w:t xml:space="preserve">”  </w:t>
      </w:r>
      <w:r w:rsidR="00A71003">
        <w:rPr>
          <w:sz w:val="28"/>
          <w:szCs w:val="28"/>
          <w:u w:val="single"/>
        </w:rPr>
        <w:t>Id.</w:t>
      </w:r>
      <w:r w:rsidR="00E45F5F" w:rsidRPr="00E45F5F">
        <w:rPr>
          <w:sz w:val="28"/>
          <w:szCs w:val="28"/>
        </w:rPr>
        <w:t xml:space="preserve">; </w:t>
      </w:r>
      <w:r w:rsidR="00E45F5F" w:rsidRPr="00A71003">
        <w:rPr>
          <w:sz w:val="28"/>
          <w:szCs w:val="28"/>
          <w:u w:val="single"/>
        </w:rPr>
        <w:t>see also</w:t>
      </w:r>
      <w:r w:rsidR="00E45F5F" w:rsidRPr="00A71003">
        <w:rPr>
          <w:sz w:val="28"/>
          <w:szCs w:val="28"/>
        </w:rPr>
        <w:t xml:space="preserve"> </w:t>
      </w:r>
      <w:r w:rsidR="00E45F5F" w:rsidRPr="00A71003">
        <w:rPr>
          <w:sz w:val="28"/>
          <w:szCs w:val="28"/>
          <w:u w:val="single"/>
        </w:rPr>
        <w:t>State v. King</w:t>
      </w:r>
      <w:r w:rsidR="00E45F5F" w:rsidRPr="00E45F5F">
        <w:rPr>
          <w:sz w:val="28"/>
          <w:szCs w:val="28"/>
        </w:rPr>
        <w:t>, 71 Wn.2d 573, 577, 429 P.2d 914 (1967)</w:t>
      </w:r>
      <w:r w:rsidR="00C87946">
        <w:rPr>
          <w:sz w:val="28"/>
          <w:szCs w:val="28"/>
        </w:rPr>
        <w:fldChar w:fldCharType="begin"/>
      </w:r>
      <w:r w:rsidR="00C87946">
        <w:instrText xml:space="preserve"> TA \l "</w:instrText>
      </w:r>
      <w:r w:rsidR="00C87946" w:rsidRPr="003A7FA3">
        <w:rPr>
          <w:sz w:val="28"/>
          <w:szCs w:val="28"/>
          <w:u w:val="single"/>
        </w:rPr>
        <w:instrText>State v. King</w:instrText>
      </w:r>
      <w:r w:rsidR="00C87946" w:rsidRPr="003A7FA3">
        <w:rPr>
          <w:sz w:val="28"/>
          <w:szCs w:val="28"/>
        </w:rPr>
        <w:instrText>, 71 Wn.2d 573, 577, 429 P.2d 914 (1967)</w:instrText>
      </w:r>
      <w:r w:rsidR="00C87946">
        <w:instrText xml:space="preserve">" \s "King" \c 1 </w:instrText>
      </w:r>
      <w:r w:rsidR="00C87946">
        <w:rPr>
          <w:sz w:val="28"/>
          <w:szCs w:val="28"/>
        </w:rPr>
        <w:fldChar w:fldCharType="end"/>
      </w:r>
      <w:r w:rsidR="00E45F5F" w:rsidRPr="00E45F5F">
        <w:rPr>
          <w:sz w:val="28"/>
          <w:szCs w:val="28"/>
        </w:rPr>
        <w:t xml:space="preserve"> (“self-serving” is shorthand way of saying statement is hearsay and does not fit recognized exception to hearsay rule). </w:t>
      </w:r>
      <w:r w:rsidR="00A71003">
        <w:rPr>
          <w:sz w:val="28"/>
          <w:szCs w:val="28"/>
        </w:rPr>
        <w:t xml:space="preserve"> </w:t>
      </w:r>
    </w:p>
    <w:p w14:paraId="08BEB6C9" w14:textId="4C8416CD" w:rsidR="001868E6" w:rsidRPr="001868E6" w:rsidRDefault="00A410BB" w:rsidP="001868E6">
      <w:pPr>
        <w:spacing w:after="0" w:line="480" w:lineRule="auto"/>
        <w:ind w:firstLine="720"/>
        <w:jc w:val="both"/>
        <w:rPr>
          <w:sz w:val="28"/>
          <w:szCs w:val="28"/>
        </w:rPr>
      </w:pPr>
      <w:r>
        <w:rPr>
          <w:sz w:val="28"/>
          <w:szCs w:val="28"/>
        </w:rPr>
        <w:t>Courts</w:t>
      </w:r>
      <w:r w:rsidR="00326E50">
        <w:rPr>
          <w:sz w:val="28"/>
          <w:szCs w:val="28"/>
        </w:rPr>
        <w:t>, however,</w:t>
      </w:r>
      <w:r>
        <w:rPr>
          <w:sz w:val="28"/>
          <w:szCs w:val="28"/>
        </w:rPr>
        <w:t xml:space="preserve"> must address a</w:t>
      </w:r>
      <w:r w:rsidR="00E45F5F" w:rsidRPr="00E45F5F">
        <w:rPr>
          <w:sz w:val="28"/>
          <w:szCs w:val="28"/>
        </w:rPr>
        <w:t xml:space="preserve">dmissibility under the recognized exceptions to the hearsay rule. </w:t>
      </w:r>
      <w:r w:rsidR="00D85C35">
        <w:rPr>
          <w:sz w:val="28"/>
          <w:szCs w:val="28"/>
        </w:rPr>
        <w:t xml:space="preserve"> </w:t>
      </w:r>
      <w:r w:rsidR="00E45F5F" w:rsidRPr="00D85C35">
        <w:rPr>
          <w:sz w:val="28"/>
          <w:szCs w:val="28"/>
          <w:u w:val="single"/>
        </w:rPr>
        <w:t>Pavlik</w:t>
      </w:r>
      <w:r w:rsidR="00C87946">
        <w:rPr>
          <w:sz w:val="28"/>
          <w:szCs w:val="28"/>
          <w:u w:val="single"/>
        </w:rPr>
        <w:fldChar w:fldCharType="begin"/>
      </w:r>
      <w:r w:rsidR="00C87946">
        <w:rPr>
          <w:sz w:val="28"/>
          <w:szCs w:val="28"/>
          <w:u w:val="single"/>
        </w:rPr>
        <w:instrText xml:space="preserve"> TA \s "Pavlik" </w:instrText>
      </w:r>
      <w:r w:rsidR="00C87946">
        <w:rPr>
          <w:sz w:val="28"/>
          <w:szCs w:val="28"/>
          <w:u w:val="single"/>
        </w:rPr>
        <w:fldChar w:fldCharType="end"/>
      </w:r>
      <w:r w:rsidR="00E45F5F" w:rsidRPr="00E45F5F">
        <w:rPr>
          <w:sz w:val="28"/>
          <w:szCs w:val="28"/>
        </w:rPr>
        <w:t>,</w:t>
      </w:r>
      <w:r w:rsidR="00A71003">
        <w:rPr>
          <w:sz w:val="28"/>
          <w:szCs w:val="28"/>
        </w:rPr>
        <w:t xml:space="preserve"> 165 </w:t>
      </w:r>
      <w:proofErr w:type="spellStart"/>
      <w:r w:rsidR="00A71003">
        <w:rPr>
          <w:sz w:val="28"/>
          <w:szCs w:val="28"/>
        </w:rPr>
        <w:t>Wn</w:t>
      </w:r>
      <w:proofErr w:type="spellEnd"/>
      <w:r w:rsidR="00A71003">
        <w:rPr>
          <w:sz w:val="28"/>
          <w:szCs w:val="28"/>
        </w:rPr>
        <w:t xml:space="preserve">. App. at 653-54.  </w:t>
      </w:r>
      <w:r w:rsidR="00FE41F7" w:rsidRPr="00EC27DC">
        <w:rPr>
          <w:sz w:val="28"/>
          <w:szCs w:val="28"/>
        </w:rPr>
        <w:t>ER 803</w:t>
      </w:r>
      <w:r w:rsidR="00051F9D">
        <w:rPr>
          <w:sz w:val="28"/>
          <w:szCs w:val="28"/>
        </w:rPr>
        <w:fldChar w:fldCharType="begin"/>
      </w:r>
      <w:r w:rsidR="00051F9D">
        <w:rPr>
          <w:sz w:val="28"/>
          <w:szCs w:val="28"/>
        </w:rPr>
        <w:instrText xml:space="preserve"> TA \s "ER 803" </w:instrText>
      </w:r>
      <w:r w:rsidR="00051F9D">
        <w:rPr>
          <w:sz w:val="28"/>
          <w:szCs w:val="28"/>
        </w:rPr>
        <w:lastRenderedPageBreak/>
        <w:fldChar w:fldCharType="end"/>
      </w:r>
      <w:r w:rsidR="00FE41F7" w:rsidRPr="00EC27DC">
        <w:rPr>
          <w:sz w:val="28"/>
          <w:szCs w:val="28"/>
        </w:rPr>
        <w:t>(a)(2)</w:t>
      </w:r>
      <w:r w:rsidR="00FE41F7">
        <w:rPr>
          <w:sz w:val="28"/>
          <w:szCs w:val="28"/>
        </w:rPr>
        <w:t xml:space="preserve"> is one such exception, and there is no exception to </w:t>
      </w:r>
      <w:r w:rsidR="006111AC">
        <w:rPr>
          <w:sz w:val="28"/>
          <w:szCs w:val="28"/>
        </w:rPr>
        <w:t>the</w:t>
      </w:r>
      <w:r w:rsidR="00FE41F7">
        <w:rPr>
          <w:sz w:val="28"/>
          <w:szCs w:val="28"/>
        </w:rPr>
        <w:t xml:space="preserve"> exception for statements by an accused person.</w:t>
      </w:r>
      <w:r w:rsidR="00F31978">
        <w:rPr>
          <w:sz w:val="28"/>
          <w:szCs w:val="28"/>
        </w:rPr>
        <w:t xml:space="preserve">  </w:t>
      </w:r>
      <w:r w:rsidR="00F31978" w:rsidRPr="00F31978">
        <w:rPr>
          <w:sz w:val="28"/>
          <w:szCs w:val="28"/>
          <w:u w:val="single"/>
        </w:rPr>
        <w:t>Se</w:t>
      </w:r>
      <w:r w:rsidR="00F31978">
        <w:rPr>
          <w:sz w:val="28"/>
          <w:szCs w:val="28"/>
          <w:u w:val="single"/>
        </w:rPr>
        <w:t>e</w:t>
      </w:r>
      <w:r w:rsidR="00E11A11" w:rsidRPr="00E11A11">
        <w:rPr>
          <w:sz w:val="28"/>
          <w:szCs w:val="28"/>
        </w:rPr>
        <w:t xml:space="preserve">, </w:t>
      </w:r>
      <w:r w:rsidR="00E11A11">
        <w:rPr>
          <w:sz w:val="28"/>
          <w:szCs w:val="28"/>
          <w:u w:val="single"/>
        </w:rPr>
        <w:t>e.g.</w:t>
      </w:r>
      <w:r w:rsidR="00E11A11" w:rsidRPr="00E11A11">
        <w:rPr>
          <w:sz w:val="28"/>
          <w:szCs w:val="28"/>
        </w:rPr>
        <w:t>,</w:t>
      </w:r>
      <w:r w:rsidR="00F31978">
        <w:rPr>
          <w:sz w:val="28"/>
          <w:szCs w:val="28"/>
        </w:rPr>
        <w:t xml:space="preserve"> </w:t>
      </w:r>
      <w:proofErr w:type="spellStart"/>
      <w:r w:rsidR="00C43B03" w:rsidRPr="00C43B03">
        <w:rPr>
          <w:sz w:val="28"/>
          <w:szCs w:val="28"/>
          <w:u w:val="single"/>
        </w:rPr>
        <w:t>Hinck</w:t>
      </w:r>
      <w:proofErr w:type="spellEnd"/>
      <w:r w:rsidR="00C43B03" w:rsidRPr="00C43B03">
        <w:rPr>
          <w:sz w:val="28"/>
          <w:szCs w:val="28"/>
          <w:u w:val="single"/>
        </w:rPr>
        <w:t xml:space="preserve"> v. State</w:t>
      </w:r>
      <w:r w:rsidR="00C43B03" w:rsidRPr="00C43B03">
        <w:rPr>
          <w:sz w:val="28"/>
          <w:szCs w:val="28"/>
        </w:rPr>
        <w:t>, 260 So. 3d 325, 331 (Fla. Dist. Ct. App. 2018)</w:t>
      </w:r>
      <w:r w:rsidR="00C87946">
        <w:rPr>
          <w:sz w:val="28"/>
          <w:szCs w:val="28"/>
        </w:rPr>
        <w:fldChar w:fldCharType="begin"/>
      </w:r>
      <w:r w:rsidR="00C87946">
        <w:instrText xml:space="preserve"> TA \l "</w:instrText>
      </w:r>
      <w:r w:rsidR="00C87946" w:rsidRPr="001E24D5">
        <w:rPr>
          <w:sz w:val="28"/>
          <w:szCs w:val="28"/>
          <w:u w:val="single"/>
        </w:rPr>
        <w:instrText>Hinck v. State</w:instrText>
      </w:r>
      <w:r w:rsidR="00C87946" w:rsidRPr="001E24D5">
        <w:rPr>
          <w:sz w:val="28"/>
          <w:szCs w:val="28"/>
        </w:rPr>
        <w:instrText>, 260 So. 3d 325, 331 (Fla. Dist. Ct. App. 2018)</w:instrText>
      </w:r>
      <w:r w:rsidR="00C87946">
        <w:instrText xml:space="preserve">" \s "Hinck" \c 3 </w:instrText>
      </w:r>
      <w:r w:rsidR="00C87946">
        <w:rPr>
          <w:sz w:val="28"/>
          <w:szCs w:val="28"/>
        </w:rPr>
        <w:fldChar w:fldCharType="end"/>
      </w:r>
      <w:r w:rsidR="00C43B03">
        <w:rPr>
          <w:sz w:val="28"/>
          <w:szCs w:val="28"/>
        </w:rPr>
        <w:t xml:space="preserve"> (</w:t>
      </w:r>
      <w:r w:rsidR="00C43B03" w:rsidRPr="00C43B03">
        <w:rPr>
          <w:sz w:val="28"/>
          <w:szCs w:val="28"/>
        </w:rPr>
        <w:t>where a defendant</w:t>
      </w:r>
      <w:r w:rsidR="00C43B03">
        <w:rPr>
          <w:sz w:val="28"/>
          <w:szCs w:val="28"/>
        </w:rPr>
        <w:t>’</w:t>
      </w:r>
      <w:r w:rsidR="00C43B03" w:rsidRPr="00C43B03">
        <w:rPr>
          <w:sz w:val="28"/>
          <w:szCs w:val="28"/>
        </w:rPr>
        <w:t xml:space="preserve">s statement otherwise qualifies by evidence as an excited utterance, </w:t>
      </w:r>
      <w:r w:rsidR="00C43B03">
        <w:rPr>
          <w:sz w:val="28"/>
          <w:szCs w:val="28"/>
        </w:rPr>
        <w:t>fact that statement</w:t>
      </w:r>
      <w:r w:rsidR="00326E50">
        <w:rPr>
          <w:sz w:val="28"/>
          <w:szCs w:val="28"/>
        </w:rPr>
        <w:t>s</w:t>
      </w:r>
      <w:r w:rsidR="00C43B03">
        <w:rPr>
          <w:sz w:val="28"/>
          <w:szCs w:val="28"/>
        </w:rPr>
        <w:t xml:space="preserve"> </w:t>
      </w:r>
      <w:r w:rsidR="00326E50">
        <w:rPr>
          <w:sz w:val="28"/>
          <w:szCs w:val="28"/>
        </w:rPr>
        <w:t>are</w:t>
      </w:r>
      <w:r w:rsidR="00C43B03">
        <w:rPr>
          <w:sz w:val="28"/>
          <w:szCs w:val="28"/>
        </w:rPr>
        <w:t xml:space="preserve"> exculpatory</w:t>
      </w:r>
      <w:r w:rsidR="00C43B03" w:rsidRPr="00C43B03">
        <w:rPr>
          <w:sz w:val="28"/>
          <w:szCs w:val="28"/>
        </w:rPr>
        <w:t xml:space="preserve"> </w:t>
      </w:r>
      <w:r w:rsidR="00C43B03">
        <w:rPr>
          <w:sz w:val="28"/>
          <w:szCs w:val="28"/>
        </w:rPr>
        <w:t>“</w:t>
      </w:r>
      <w:r w:rsidR="00C43B03" w:rsidRPr="00C43B03">
        <w:rPr>
          <w:sz w:val="28"/>
          <w:szCs w:val="28"/>
        </w:rPr>
        <w:t>is not, in and of itself, a sufficient evidentiary basis for their exclusion</w:t>
      </w:r>
      <w:r w:rsidR="00C43B03">
        <w:rPr>
          <w:sz w:val="28"/>
          <w:szCs w:val="28"/>
        </w:rPr>
        <w:t>”)</w:t>
      </w:r>
      <w:r w:rsidR="00FB3EA4">
        <w:rPr>
          <w:sz w:val="28"/>
          <w:szCs w:val="28"/>
        </w:rPr>
        <w:t>.</w:t>
      </w:r>
      <w:r w:rsidR="00CE71EF">
        <w:rPr>
          <w:sz w:val="28"/>
          <w:szCs w:val="28"/>
        </w:rPr>
        <w:t xml:space="preserve"> </w:t>
      </w:r>
      <w:r w:rsidR="00141151">
        <w:rPr>
          <w:sz w:val="28"/>
          <w:szCs w:val="28"/>
        </w:rPr>
        <w:t xml:space="preserve"> </w:t>
      </w:r>
      <w:r w:rsidR="00141151" w:rsidRPr="00141151">
        <w:rPr>
          <w:sz w:val="28"/>
          <w:szCs w:val="28"/>
        </w:rPr>
        <w:t>“</w:t>
      </w:r>
      <w:r w:rsidR="00141151">
        <w:rPr>
          <w:sz w:val="28"/>
          <w:szCs w:val="28"/>
        </w:rPr>
        <w:t>A</w:t>
      </w:r>
      <w:r w:rsidR="00141151" w:rsidRPr="00141151">
        <w:rPr>
          <w:sz w:val="28"/>
          <w:szCs w:val="28"/>
        </w:rPr>
        <w:t xml:space="preserve"> flat rule of exclusion of declarations of a party on the grounds that they may be described as ‘self-serving’ even though otherwise free from objection under the hearsay rule and its exceptions, detracts from the fund of relevant information which should be available to the jury.” </w:t>
      </w:r>
      <w:r w:rsidR="00141151">
        <w:rPr>
          <w:sz w:val="28"/>
          <w:szCs w:val="28"/>
        </w:rPr>
        <w:t xml:space="preserve"> </w:t>
      </w:r>
      <w:r w:rsidR="00141151" w:rsidRPr="00141151">
        <w:rPr>
          <w:sz w:val="28"/>
          <w:szCs w:val="28"/>
          <w:u w:val="single"/>
        </w:rPr>
        <w:t>United States v. Dellinger</w:t>
      </w:r>
      <w:r w:rsidR="00141151" w:rsidRPr="00141151">
        <w:rPr>
          <w:sz w:val="28"/>
          <w:szCs w:val="28"/>
        </w:rPr>
        <w:t>, 472 F.2d 340, 381 (7th Cir. 1972)</w:t>
      </w:r>
      <w:r w:rsidR="00C87946">
        <w:rPr>
          <w:sz w:val="28"/>
          <w:szCs w:val="28"/>
        </w:rPr>
        <w:fldChar w:fldCharType="begin"/>
      </w:r>
      <w:r w:rsidR="00C87946">
        <w:instrText xml:space="preserve"> TA \l "</w:instrText>
      </w:r>
      <w:r w:rsidR="00C87946" w:rsidRPr="00677552">
        <w:rPr>
          <w:sz w:val="28"/>
          <w:szCs w:val="28"/>
          <w:u w:val="single"/>
        </w:rPr>
        <w:instrText>United States v. Dellinger</w:instrText>
      </w:r>
      <w:r w:rsidR="00C87946" w:rsidRPr="00677552">
        <w:rPr>
          <w:sz w:val="28"/>
          <w:szCs w:val="28"/>
        </w:rPr>
        <w:instrText>, 472 F.2d 340, 381 (7th Cir. 1972)</w:instrText>
      </w:r>
      <w:r w:rsidR="00C87946">
        <w:instrText xml:space="preserve">" \s "Dellinger" \c 8 </w:instrText>
      </w:r>
      <w:r w:rsidR="00C87946">
        <w:rPr>
          <w:sz w:val="28"/>
          <w:szCs w:val="28"/>
        </w:rPr>
        <w:fldChar w:fldCharType="end"/>
      </w:r>
      <w:r w:rsidR="00141151" w:rsidRPr="00141151">
        <w:rPr>
          <w:sz w:val="28"/>
          <w:szCs w:val="28"/>
        </w:rPr>
        <w:t>.</w:t>
      </w:r>
    </w:p>
    <w:p w14:paraId="213816A8" w14:textId="58FB588E" w:rsidR="00F31978" w:rsidRPr="00F31978" w:rsidRDefault="006325AD" w:rsidP="00F31978">
      <w:pPr>
        <w:spacing w:after="0" w:line="480" w:lineRule="auto"/>
        <w:ind w:firstLine="720"/>
        <w:jc w:val="both"/>
        <w:rPr>
          <w:sz w:val="28"/>
          <w:szCs w:val="28"/>
        </w:rPr>
      </w:pPr>
      <w:r>
        <w:rPr>
          <w:sz w:val="28"/>
          <w:szCs w:val="28"/>
        </w:rPr>
        <w:t>Here, regardless of whether Carey’s out-of-court statement was beneficial to his case, Carey met each requirement</w:t>
      </w:r>
      <w:r w:rsidR="00FE41F7">
        <w:rPr>
          <w:sz w:val="28"/>
          <w:szCs w:val="28"/>
        </w:rPr>
        <w:t xml:space="preserve"> for</w:t>
      </w:r>
      <w:r>
        <w:rPr>
          <w:sz w:val="28"/>
          <w:szCs w:val="28"/>
        </w:rPr>
        <w:t xml:space="preserve"> admissibility under the excited utterance hearsay exception.</w:t>
      </w:r>
      <w:r w:rsidR="001D4126">
        <w:rPr>
          <w:sz w:val="28"/>
          <w:szCs w:val="28"/>
        </w:rPr>
        <w:t xml:space="preserve"> </w:t>
      </w:r>
      <w:r>
        <w:rPr>
          <w:sz w:val="28"/>
          <w:szCs w:val="28"/>
        </w:rPr>
        <w:t xml:space="preserve"> </w:t>
      </w:r>
      <w:r>
        <w:rPr>
          <w:sz w:val="28"/>
          <w:szCs w:val="28"/>
        </w:rPr>
        <w:lastRenderedPageBreak/>
        <w:t>According to the offer of proof,</w:t>
      </w:r>
      <w:r w:rsidR="00FE41F7">
        <w:rPr>
          <w:sz w:val="28"/>
          <w:szCs w:val="28"/>
        </w:rPr>
        <w:t xml:space="preserve"> Carey</w:t>
      </w:r>
      <w:r>
        <w:rPr>
          <w:sz w:val="28"/>
          <w:szCs w:val="28"/>
        </w:rPr>
        <w:t xml:space="preserve"> received a</w:t>
      </w:r>
      <w:r w:rsidR="002A670A">
        <w:rPr>
          <w:sz w:val="28"/>
          <w:szCs w:val="28"/>
        </w:rPr>
        <w:t xml:space="preserve"> startling</w:t>
      </w:r>
      <w:r>
        <w:rPr>
          <w:sz w:val="28"/>
          <w:szCs w:val="28"/>
        </w:rPr>
        <w:t xml:space="preserve"> text </w:t>
      </w:r>
      <w:r w:rsidR="002A670A">
        <w:rPr>
          <w:sz w:val="28"/>
          <w:szCs w:val="28"/>
        </w:rPr>
        <w:t xml:space="preserve">message </w:t>
      </w:r>
      <w:r>
        <w:rPr>
          <w:sz w:val="28"/>
          <w:szCs w:val="28"/>
        </w:rPr>
        <w:t>while smoking</w:t>
      </w:r>
      <w:r w:rsidR="002F7394">
        <w:rPr>
          <w:sz w:val="28"/>
          <w:szCs w:val="28"/>
        </w:rPr>
        <w:t xml:space="preserve"> outside</w:t>
      </w:r>
      <w:r w:rsidR="001868E6">
        <w:rPr>
          <w:sz w:val="28"/>
          <w:szCs w:val="28"/>
        </w:rPr>
        <w:t xml:space="preserve">. </w:t>
      </w:r>
      <w:r w:rsidR="002F7394">
        <w:rPr>
          <w:sz w:val="28"/>
          <w:szCs w:val="28"/>
        </w:rPr>
        <w:t xml:space="preserve"> </w:t>
      </w:r>
      <w:r w:rsidR="001868E6">
        <w:rPr>
          <w:sz w:val="28"/>
          <w:szCs w:val="28"/>
        </w:rPr>
        <w:t>Carey, who was described as “shaking” and “shocked”</w:t>
      </w:r>
      <w:r>
        <w:rPr>
          <w:sz w:val="28"/>
          <w:szCs w:val="28"/>
        </w:rPr>
        <w:t xml:space="preserve"> </w:t>
      </w:r>
      <w:r w:rsidR="008E0D0E">
        <w:rPr>
          <w:sz w:val="28"/>
          <w:szCs w:val="28"/>
        </w:rPr>
        <w:t xml:space="preserve">at the time, </w:t>
      </w:r>
      <w:r w:rsidR="001868E6">
        <w:rPr>
          <w:sz w:val="28"/>
          <w:szCs w:val="28"/>
        </w:rPr>
        <w:t xml:space="preserve">immediately </w:t>
      </w:r>
      <w:r>
        <w:rPr>
          <w:sz w:val="28"/>
          <w:szCs w:val="28"/>
        </w:rPr>
        <w:t>entered the outbuilding where he and Chant</w:t>
      </w:r>
      <w:r w:rsidR="00326E50">
        <w:rPr>
          <w:sz w:val="28"/>
          <w:szCs w:val="28"/>
        </w:rPr>
        <w:t>el Cannady</w:t>
      </w:r>
      <w:r>
        <w:rPr>
          <w:sz w:val="28"/>
          <w:szCs w:val="28"/>
        </w:rPr>
        <w:t xml:space="preserve"> slept, threw the phone on the bed, and</w:t>
      </w:r>
      <w:r w:rsidR="001868E6">
        <w:rPr>
          <w:sz w:val="28"/>
          <w:szCs w:val="28"/>
        </w:rPr>
        <w:t xml:space="preserve"> exclaimed</w:t>
      </w:r>
      <w:r w:rsidR="00CE71EF">
        <w:rPr>
          <w:sz w:val="28"/>
          <w:szCs w:val="28"/>
        </w:rPr>
        <w:t xml:space="preserve"> “Are you F-</w:t>
      </w:r>
      <w:proofErr w:type="spellStart"/>
      <w:r w:rsidR="00CE71EF">
        <w:rPr>
          <w:sz w:val="28"/>
          <w:szCs w:val="28"/>
        </w:rPr>
        <w:t>ing</w:t>
      </w:r>
      <w:proofErr w:type="spellEnd"/>
      <w:r w:rsidR="00CE71EF">
        <w:rPr>
          <w:sz w:val="28"/>
          <w:szCs w:val="28"/>
        </w:rPr>
        <w:t xml:space="preserve"> kidding me[?]” </w:t>
      </w:r>
      <w:r>
        <w:rPr>
          <w:sz w:val="28"/>
          <w:szCs w:val="28"/>
        </w:rPr>
        <w:t xml:space="preserve"> CP 650-51.  His was an immediate</w:t>
      </w:r>
      <w:r w:rsidR="002A670A">
        <w:rPr>
          <w:sz w:val="28"/>
          <w:szCs w:val="28"/>
        </w:rPr>
        <w:t>—and emotional—</w:t>
      </w:r>
      <w:r>
        <w:rPr>
          <w:sz w:val="28"/>
          <w:szCs w:val="28"/>
        </w:rPr>
        <w:t xml:space="preserve">response to a startling event, indicating he had no </w:t>
      </w:r>
      <w:r w:rsidRPr="00EC27DC">
        <w:rPr>
          <w:sz w:val="28"/>
          <w:szCs w:val="28"/>
        </w:rPr>
        <w:t>opportunity to reflect on the event and fabricate a story about it.</w:t>
      </w:r>
      <w:r>
        <w:rPr>
          <w:sz w:val="28"/>
          <w:szCs w:val="28"/>
        </w:rPr>
        <w:t xml:space="preserve">  </w:t>
      </w:r>
      <w:proofErr w:type="spellStart"/>
      <w:r w:rsidRPr="00945E4C">
        <w:rPr>
          <w:sz w:val="28"/>
          <w:szCs w:val="28"/>
          <w:u w:val="single"/>
        </w:rPr>
        <w:t>Briscoeray</w:t>
      </w:r>
      <w:proofErr w:type="spellEnd"/>
      <w:r w:rsidR="00EE31C1">
        <w:rPr>
          <w:sz w:val="28"/>
          <w:szCs w:val="28"/>
          <w:u w:val="single"/>
        </w:rPr>
        <w:fldChar w:fldCharType="begin"/>
      </w:r>
      <w:r w:rsidR="00EE31C1">
        <w:rPr>
          <w:sz w:val="28"/>
          <w:szCs w:val="28"/>
          <w:u w:val="single"/>
        </w:rPr>
        <w:instrText xml:space="preserve"> TA \s "</w:instrText>
      </w:r>
      <w:proofErr w:type="spellStart"/>
      <w:r w:rsidR="00EE31C1">
        <w:rPr>
          <w:sz w:val="28"/>
          <w:szCs w:val="28"/>
          <w:u w:val="single"/>
        </w:rPr>
        <w:instrText>Briscoeray</w:instrText>
      </w:r>
      <w:proofErr w:type="spellEnd"/>
      <w:r w:rsidR="00EE31C1">
        <w:rPr>
          <w:sz w:val="28"/>
          <w:szCs w:val="28"/>
          <w:u w:val="single"/>
        </w:rPr>
        <w:instrText xml:space="preserve">" </w:instrText>
      </w:r>
      <w:r w:rsidR="00EE31C1">
        <w:rPr>
          <w:sz w:val="28"/>
          <w:szCs w:val="28"/>
          <w:u w:val="single"/>
        </w:rPr>
        <w:fldChar w:fldCharType="end"/>
      </w:r>
      <w:r w:rsidRPr="002F79E0">
        <w:rPr>
          <w:sz w:val="28"/>
          <w:szCs w:val="28"/>
        </w:rPr>
        <w:t xml:space="preserve">, 95 </w:t>
      </w:r>
      <w:proofErr w:type="spellStart"/>
      <w:r w:rsidRPr="002F79E0">
        <w:rPr>
          <w:sz w:val="28"/>
          <w:szCs w:val="28"/>
        </w:rPr>
        <w:t>Wn</w:t>
      </w:r>
      <w:proofErr w:type="spellEnd"/>
      <w:r w:rsidRPr="002F79E0">
        <w:rPr>
          <w:sz w:val="28"/>
          <w:szCs w:val="28"/>
        </w:rPr>
        <w:t xml:space="preserve">. App. </w:t>
      </w:r>
      <w:r>
        <w:rPr>
          <w:sz w:val="28"/>
          <w:szCs w:val="28"/>
        </w:rPr>
        <w:t>at 173-74</w:t>
      </w:r>
      <w:r w:rsidR="00F31978">
        <w:rPr>
          <w:sz w:val="28"/>
          <w:szCs w:val="28"/>
        </w:rPr>
        <w:t>.</w:t>
      </w:r>
    </w:p>
    <w:p w14:paraId="08A440F9" w14:textId="312096D5" w:rsidR="006325AD" w:rsidRPr="00F31978" w:rsidRDefault="00FE41F7" w:rsidP="00F31978">
      <w:pPr>
        <w:spacing w:after="0" w:line="480" w:lineRule="auto"/>
        <w:ind w:firstLine="720"/>
        <w:jc w:val="both"/>
        <w:rPr>
          <w:sz w:val="28"/>
          <w:szCs w:val="28"/>
          <w:u w:val="single"/>
        </w:rPr>
      </w:pPr>
      <w:r>
        <w:rPr>
          <w:sz w:val="28"/>
          <w:szCs w:val="28"/>
        </w:rPr>
        <w:t xml:space="preserve">The trial court even acknowledged the event was of a sort that might provoke an excited utterance.  Yet the trial court appeared to exclude the statement on the principle that such a statement should not be insulated from cross-examination.  </w:t>
      </w:r>
      <w:r w:rsidR="00573939">
        <w:rPr>
          <w:sz w:val="28"/>
          <w:szCs w:val="28"/>
        </w:rPr>
        <w:t xml:space="preserve">There is no such rule, despite a debunked yet apparently pervasive </w:t>
      </w:r>
      <w:r w:rsidR="007B409E">
        <w:rPr>
          <w:sz w:val="28"/>
          <w:szCs w:val="28"/>
        </w:rPr>
        <w:t>judicial skepticism regarding</w:t>
      </w:r>
      <w:r w:rsidR="00573939">
        <w:rPr>
          <w:sz w:val="28"/>
          <w:szCs w:val="28"/>
        </w:rPr>
        <w:t xml:space="preserve"> “self-serving” hearsay.  The trial court misapplied the rules of evidence in excluding Carey’s statement</w:t>
      </w:r>
      <w:r w:rsidR="00787F4F">
        <w:rPr>
          <w:sz w:val="28"/>
          <w:szCs w:val="28"/>
        </w:rPr>
        <w:t>, which, even though it was exculpatory, qualified under the evidence rules and case law as an excited utterance.</w:t>
      </w:r>
      <w:r w:rsidR="00573939">
        <w:rPr>
          <w:sz w:val="28"/>
          <w:szCs w:val="28"/>
        </w:rPr>
        <w:t xml:space="preserve"> </w:t>
      </w:r>
    </w:p>
    <w:p w14:paraId="5E925FE1" w14:textId="050AF1FC" w:rsidR="00573939" w:rsidRDefault="007B409E" w:rsidP="002F7394">
      <w:pPr>
        <w:spacing w:after="0" w:line="480" w:lineRule="auto"/>
        <w:ind w:firstLine="720"/>
        <w:jc w:val="both"/>
        <w:rPr>
          <w:sz w:val="28"/>
          <w:szCs w:val="28"/>
        </w:rPr>
      </w:pPr>
      <w:r>
        <w:rPr>
          <w:sz w:val="28"/>
          <w:szCs w:val="28"/>
        </w:rPr>
        <w:lastRenderedPageBreak/>
        <w:t>Putting aside the matter of</w:t>
      </w:r>
      <w:r w:rsidR="00573939">
        <w:rPr>
          <w:sz w:val="28"/>
          <w:szCs w:val="28"/>
        </w:rPr>
        <w:t xml:space="preserve"> evidentiary error</w:t>
      </w:r>
      <w:r w:rsidR="002F7394">
        <w:rPr>
          <w:sz w:val="28"/>
          <w:szCs w:val="28"/>
        </w:rPr>
        <w:t>—which did occur—</w:t>
      </w:r>
      <w:r w:rsidR="00573939">
        <w:rPr>
          <w:sz w:val="28"/>
          <w:szCs w:val="28"/>
        </w:rPr>
        <w:t xml:space="preserve">the trial court’s exclusion of the statement denied Carey his right to present a </w:t>
      </w:r>
      <w:r w:rsidR="001D4126">
        <w:rPr>
          <w:sz w:val="28"/>
          <w:szCs w:val="28"/>
        </w:rPr>
        <w:t xml:space="preserve">complete </w:t>
      </w:r>
      <w:r w:rsidR="00573939">
        <w:rPr>
          <w:sz w:val="28"/>
          <w:szCs w:val="28"/>
        </w:rPr>
        <w:t xml:space="preserve">defense. </w:t>
      </w:r>
      <w:r w:rsidR="002F7394">
        <w:rPr>
          <w:sz w:val="28"/>
          <w:szCs w:val="28"/>
        </w:rPr>
        <w:t xml:space="preserve"> </w:t>
      </w:r>
      <w:r w:rsidR="00A911CE">
        <w:rPr>
          <w:sz w:val="28"/>
          <w:szCs w:val="28"/>
        </w:rPr>
        <w:t xml:space="preserve">Although Cannady testified that Carey appeared to be in shock and was shaking, </w:t>
      </w:r>
      <w:r w:rsidR="00E11A11" w:rsidRPr="002F7394">
        <w:rPr>
          <w:sz w:val="28"/>
          <w:szCs w:val="28"/>
        </w:rPr>
        <w:t>RP 650-51,</w:t>
      </w:r>
      <w:r w:rsidR="00E11A11">
        <w:rPr>
          <w:b/>
          <w:bCs/>
          <w:sz w:val="28"/>
          <w:szCs w:val="28"/>
        </w:rPr>
        <w:t xml:space="preserve"> </w:t>
      </w:r>
      <w:r w:rsidR="00A911CE">
        <w:rPr>
          <w:sz w:val="28"/>
          <w:szCs w:val="28"/>
        </w:rPr>
        <w:t>these physical reactions were just as likely to result from a truthful allegation</w:t>
      </w:r>
      <w:r w:rsidR="001D4126">
        <w:rPr>
          <w:sz w:val="28"/>
          <w:szCs w:val="28"/>
        </w:rPr>
        <w:t xml:space="preserve"> than a false one</w:t>
      </w:r>
      <w:r w:rsidR="00A911CE">
        <w:rPr>
          <w:sz w:val="28"/>
          <w:szCs w:val="28"/>
        </w:rPr>
        <w:t xml:space="preserve">.  </w:t>
      </w:r>
      <w:r w:rsidR="001D4126" w:rsidRPr="001D4126">
        <w:rPr>
          <w:sz w:val="28"/>
          <w:szCs w:val="28"/>
        </w:rPr>
        <w:t>Although Carey testified</w:t>
      </w:r>
      <w:r w:rsidR="001D4126" w:rsidRPr="001D4126">
        <w:rPr>
          <w:b/>
          <w:bCs/>
          <w:sz w:val="28"/>
          <w:szCs w:val="28"/>
        </w:rPr>
        <w:t xml:space="preserve"> </w:t>
      </w:r>
      <w:r w:rsidR="001D4126" w:rsidRPr="001D4126">
        <w:rPr>
          <w:sz w:val="28"/>
          <w:szCs w:val="28"/>
        </w:rPr>
        <w:t>and denied culpability</w:t>
      </w:r>
      <w:r w:rsidR="001D4126">
        <w:rPr>
          <w:sz w:val="28"/>
          <w:szCs w:val="28"/>
        </w:rPr>
        <w:t xml:space="preserve">, </w:t>
      </w:r>
      <w:r w:rsidR="001D4126" w:rsidRPr="001D4126">
        <w:rPr>
          <w:sz w:val="28"/>
          <w:szCs w:val="28"/>
        </w:rPr>
        <w:t>RP 849, 875</w:t>
      </w:r>
      <w:r w:rsidR="001D4126">
        <w:rPr>
          <w:sz w:val="28"/>
          <w:szCs w:val="28"/>
        </w:rPr>
        <w:t xml:space="preserve">, </w:t>
      </w:r>
      <w:r w:rsidR="001D4126" w:rsidRPr="001D4126">
        <w:rPr>
          <w:sz w:val="28"/>
          <w:szCs w:val="28"/>
        </w:rPr>
        <w:t>the court’s ruling prevented him from presenting evidence of his immediate reaction to the allegations, which was likely to have enhanced his cred</w:t>
      </w:r>
      <w:r>
        <w:rPr>
          <w:sz w:val="28"/>
          <w:szCs w:val="28"/>
        </w:rPr>
        <w:t>ibi</w:t>
      </w:r>
      <w:r w:rsidR="001D4126" w:rsidRPr="001D4126">
        <w:rPr>
          <w:sz w:val="28"/>
          <w:szCs w:val="28"/>
        </w:rPr>
        <w:t>lity in the eyes of jurors</w:t>
      </w:r>
      <w:r w:rsidR="001D4126" w:rsidRPr="00141151">
        <w:rPr>
          <w:sz w:val="28"/>
          <w:szCs w:val="28"/>
        </w:rPr>
        <w:t xml:space="preserve">.  </w:t>
      </w:r>
      <w:r w:rsidR="00A911CE" w:rsidRPr="00141151">
        <w:rPr>
          <w:sz w:val="28"/>
          <w:szCs w:val="28"/>
        </w:rPr>
        <w:t>Carey’s</w:t>
      </w:r>
      <w:r w:rsidR="00A911CE">
        <w:rPr>
          <w:sz w:val="28"/>
          <w:szCs w:val="28"/>
        </w:rPr>
        <w:t xml:space="preserve"> immediate reaction of denial was a crucial component of the defense</w:t>
      </w:r>
      <w:r w:rsidR="00E11A11">
        <w:rPr>
          <w:sz w:val="28"/>
          <w:szCs w:val="28"/>
        </w:rPr>
        <w:t>, and no countervailing consideration warranted its exclusion</w:t>
      </w:r>
      <w:r w:rsidR="00A911CE">
        <w:rPr>
          <w:sz w:val="28"/>
          <w:szCs w:val="28"/>
        </w:rPr>
        <w:t>.</w:t>
      </w:r>
      <w:r w:rsidR="00E11A11">
        <w:rPr>
          <w:sz w:val="28"/>
          <w:szCs w:val="28"/>
        </w:rPr>
        <w:t xml:space="preserve">  </w:t>
      </w:r>
      <w:r w:rsidR="00E11A11" w:rsidRPr="00AB0AEE">
        <w:rPr>
          <w:sz w:val="28"/>
          <w:szCs w:val="28"/>
          <w:u w:val="single"/>
        </w:rPr>
        <w:t>Jones</w:t>
      </w:r>
      <w:r w:rsidR="00EE31C1">
        <w:rPr>
          <w:sz w:val="28"/>
          <w:szCs w:val="28"/>
          <w:u w:val="single"/>
        </w:rPr>
        <w:fldChar w:fldCharType="begin"/>
      </w:r>
      <w:r w:rsidR="00EE31C1">
        <w:rPr>
          <w:sz w:val="28"/>
          <w:szCs w:val="28"/>
          <w:u w:val="single"/>
        </w:rPr>
        <w:instrText xml:space="preserve"> TA \s "Jones" </w:instrText>
      </w:r>
      <w:r w:rsidR="00EE31C1">
        <w:rPr>
          <w:sz w:val="28"/>
          <w:szCs w:val="28"/>
          <w:u w:val="single"/>
        </w:rPr>
        <w:fldChar w:fldCharType="end"/>
      </w:r>
      <w:r w:rsidR="00E11A11" w:rsidRPr="00AB0AEE">
        <w:rPr>
          <w:sz w:val="28"/>
          <w:szCs w:val="28"/>
        </w:rPr>
        <w:t>, 168 Wn.2d at 720</w:t>
      </w:r>
      <w:r w:rsidR="00E11A11">
        <w:rPr>
          <w:sz w:val="28"/>
          <w:szCs w:val="28"/>
        </w:rPr>
        <w:t xml:space="preserve">; </w:t>
      </w:r>
      <w:proofErr w:type="spellStart"/>
      <w:r w:rsidR="00E11A11" w:rsidRPr="00AB0AEE">
        <w:rPr>
          <w:sz w:val="28"/>
          <w:szCs w:val="28"/>
          <w:u w:val="single"/>
        </w:rPr>
        <w:t>Hudlow</w:t>
      </w:r>
      <w:proofErr w:type="spellEnd"/>
      <w:r w:rsidR="0088443A">
        <w:rPr>
          <w:sz w:val="28"/>
          <w:szCs w:val="28"/>
          <w:u w:val="single"/>
        </w:rPr>
        <w:fldChar w:fldCharType="begin"/>
      </w:r>
      <w:r w:rsidR="0088443A">
        <w:rPr>
          <w:sz w:val="28"/>
          <w:szCs w:val="28"/>
          <w:u w:val="single"/>
        </w:rPr>
        <w:instrText xml:space="preserve"> TA \s "</w:instrText>
      </w:r>
      <w:proofErr w:type="spellStart"/>
      <w:r w:rsidR="0088443A">
        <w:rPr>
          <w:sz w:val="28"/>
          <w:szCs w:val="28"/>
          <w:u w:val="single"/>
        </w:rPr>
        <w:instrText>Hudlow</w:instrText>
      </w:r>
      <w:proofErr w:type="spellEnd"/>
      <w:r w:rsidR="0088443A">
        <w:rPr>
          <w:sz w:val="28"/>
          <w:szCs w:val="28"/>
          <w:u w:val="single"/>
        </w:rPr>
        <w:instrText xml:space="preserve">" </w:instrText>
      </w:r>
      <w:r w:rsidR="0088443A">
        <w:rPr>
          <w:sz w:val="28"/>
          <w:szCs w:val="28"/>
          <w:u w:val="single"/>
        </w:rPr>
        <w:fldChar w:fldCharType="end"/>
      </w:r>
      <w:r w:rsidR="00E11A11" w:rsidRPr="00AB0AEE">
        <w:rPr>
          <w:sz w:val="28"/>
          <w:szCs w:val="28"/>
        </w:rPr>
        <w:t xml:space="preserve">, 99 Wn.2d </w:t>
      </w:r>
      <w:r w:rsidR="00E11A11">
        <w:rPr>
          <w:sz w:val="28"/>
          <w:szCs w:val="28"/>
        </w:rPr>
        <w:t xml:space="preserve">at </w:t>
      </w:r>
      <w:r w:rsidR="00E11A11" w:rsidRPr="00AB0AEE">
        <w:rPr>
          <w:sz w:val="28"/>
          <w:szCs w:val="28"/>
        </w:rPr>
        <w:t>16</w:t>
      </w:r>
      <w:r w:rsidR="00E11A11">
        <w:rPr>
          <w:sz w:val="28"/>
          <w:szCs w:val="28"/>
        </w:rPr>
        <w:t>.  Thus, e</w:t>
      </w:r>
      <w:r w:rsidR="00A911CE">
        <w:rPr>
          <w:sz w:val="28"/>
          <w:szCs w:val="28"/>
        </w:rPr>
        <w:t>xclusion of th</w:t>
      </w:r>
      <w:r w:rsidR="00E11A11">
        <w:rPr>
          <w:sz w:val="28"/>
          <w:szCs w:val="28"/>
        </w:rPr>
        <w:t>is relevant</w:t>
      </w:r>
      <w:r w:rsidR="00A911CE">
        <w:rPr>
          <w:sz w:val="28"/>
          <w:szCs w:val="28"/>
        </w:rPr>
        <w:t xml:space="preserve"> evidence </w:t>
      </w:r>
      <w:r>
        <w:rPr>
          <w:sz w:val="28"/>
          <w:szCs w:val="28"/>
        </w:rPr>
        <w:t xml:space="preserve">both violated the rules of evidence and </w:t>
      </w:r>
      <w:r w:rsidR="00A911CE">
        <w:rPr>
          <w:sz w:val="28"/>
          <w:szCs w:val="28"/>
        </w:rPr>
        <w:t xml:space="preserve">denied Carey the right to present a defense.  </w:t>
      </w:r>
    </w:p>
    <w:p w14:paraId="4602BEDE" w14:textId="70B0E630" w:rsidR="00001FAB" w:rsidRPr="00001FAB" w:rsidRDefault="00001FAB" w:rsidP="00001FAB">
      <w:pPr>
        <w:pStyle w:val="ListParagraph"/>
        <w:numPr>
          <w:ilvl w:val="1"/>
          <w:numId w:val="1"/>
        </w:numPr>
        <w:spacing w:after="0" w:line="240" w:lineRule="auto"/>
        <w:jc w:val="both"/>
        <w:rPr>
          <w:sz w:val="28"/>
          <w:szCs w:val="28"/>
          <w:u w:val="single"/>
        </w:rPr>
      </w:pPr>
      <w:bookmarkStart w:id="17" w:name="_Hlk92457409"/>
      <w:r>
        <w:rPr>
          <w:sz w:val="28"/>
          <w:szCs w:val="28"/>
          <w:u w:val="single"/>
        </w:rPr>
        <w:t>The error was prejudicial under either a constitutional or a non-constitutional prejudice standard</w:t>
      </w:r>
      <w:bookmarkEnd w:id="17"/>
      <w:r>
        <w:rPr>
          <w:sz w:val="28"/>
          <w:szCs w:val="28"/>
          <w:u w:val="single"/>
        </w:rPr>
        <w:t>.</w:t>
      </w:r>
      <w:r w:rsidR="00C87946">
        <w:rPr>
          <w:sz w:val="28"/>
          <w:szCs w:val="28"/>
          <w:u w:val="single"/>
        </w:rPr>
        <w:fldChar w:fldCharType="begin"/>
      </w:r>
      <w:r w:rsidR="00C87946">
        <w:instrText xml:space="preserve"> TC "</w:instrText>
      </w:r>
      <w:bookmarkStart w:id="18" w:name="_Toc92457190"/>
      <w:r w:rsidR="00C87946" w:rsidRPr="00C27A6D">
        <w:rPr>
          <w:sz w:val="28"/>
          <w:szCs w:val="28"/>
          <w:u w:val="single"/>
        </w:rPr>
        <w:instrText>The error was prejudicial under either a constitutional or a non-constitutional prejudice standard.</w:instrText>
      </w:r>
      <w:bookmarkEnd w:id="18"/>
      <w:r w:rsidR="00C87946">
        <w:instrText xml:space="preserve">" \f C \l "3" </w:instrText>
      </w:r>
      <w:r w:rsidR="00C87946">
        <w:rPr>
          <w:sz w:val="28"/>
          <w:szCs w:val="28"/>
          <w:u w:val="single"/>
        </w:rPr>
        <w:fldChar w:fldCharType="end"/>
      </w:r>
    </w:p>
    <w:p w14:paraId="710A6885" w14:textId="3A6202D6" w:rsidR="00A911CE" w:rsidRDefault="00A911CE" w:rsidP="00A911CE">
      <w:pPr>
        <w:spacing w:after="0"/>
        <w:rPr>
          <w:sz w:val="28"/>
          <w:szCs w:val="28"/>
        </w:rPr>
      </w:pPr>
    </w:p>
    <w:p w14:paraId="64E788DD" w14:textId="2D35790F" w:rsidR="00A911CE" w:rsidRPr="003D57A0" w:rsidRDefault="000E5A3B" w:rsidP="00A61982">
      <w:pPr>
        <w:spacing w:after="0" w:line="480" w:lineRule="auto"/>
        <w:ind w:firstLine="720"/>
        <w:jc w:val="both"/>
        <w:rPr>
          <w:sz w:val="28"/>
          <w:szCs w:val="28"/>
        </w:rPr>
      </w:pPr>
      <w:r>
        <w:rPr>
          <w:sz w:val="28"/>
          <w:szCs w:val="28"/>
        </w:rPr>
        <w:t xml:space="preserve">Assuming constitutional error occurred, this Court must determine </w:t>
      </w:r>
      <w:r w:rsidRPr="000E5A3B">
        <w:rPr>
          <w:sz w:val="28"/>
          <w:szCs w:val="28"/>
        </w:rPr>
        <w:t>whether the trial court</w:t>
      </w:r>
      <w:r>
        <w:rPr>
          <w:sz w:val="28"/>
          <w:szCs w:val="28"/>
        </w:rPr>
        <w:t>’</w:t>
      </w:r>
      <w:r w:rsidRPr="000E5A3B">
        <w:rPr>
          <w:sz w:val="28"/>
          <w:szCs w:val="28"/>
        </w:rPr>
        <w:t xml:space="preserve">s error was harmless beyond a reasonable doubt. </w:t>
      </w:r>
      <w:r>
        <w:rPr>
          <w:sz w:val="28"/>
          <w:szCs w:val="28"/>
        </w:rPr>
        <w:t xml:space="preserve"> </w:t>
      </w:r>
      <w:proofErr w:type="spellStart"/>
      <w:r w:rsidRPr="000E5A3B">
        <w:rPr>
          <w:sz w:val="28"/>
          <w:szCs w:val="28"/>
          <w:u w:val="single"/>
        </w:rPr>
        <w:t>Orn</w:t>
      </w:r>
      <w:proofErr w:type="spellEnd"/>
      <w:r w:rsidR="0088443A">
        <w:rPr>
          <w:sz w:val="28"/>
          <w:szCs w:val="28"/>
          <w:u w:val="single"/>
        </w:rPr>
        <w:fldChar w:fldCharType="begin"/>
      </w:r>
      <w:r w:rsidR="0088443A">
        <w:rPr>
          <w:sz w:val="28"/>
          <w:szCs w:val="28"/>
          <w:u w:val="single"/>
        </w:rPr>
        <w:instrText xml:space="preserve"> TA \s "</w:instrText>
      </w:r>
      <w:proofErr w:type="spellStart"/>
      <w:r w:rsidR="0088443A">
        <w:rPr>
          <w:sz w:val="28"/>
          <w:szCs w:val="28"/>
          <w:u w:val="single"/>
        </w:rPr>
        <w:instrText>Orn</w:instrText>
      </w:r>
      <w:proofErr w:type="spellEnd"/>
      <w:r w:rsidR="0088443A">
        <w:rPr>
          <w:sz w:val="28"/>
          <w:szCs w:val="28"/>
          <w:u w:val="single"/>
        </w:rPr>
        <w:instrText xml:space="preserve">" </w:instrText>
      </w:r>
      <w:r w:rsidR="0088443A">
        <w:rPr>
          <w:sz w:val="28"/>
          <w:szCs w:val="28"/>
          <w:u w:val="single"/>
        </w:rPr>
        <w:fldChar w:fldCharType="end"/>
      </w:r>
      <w:r w:rsidRPr="000E5A3B">
        <w:rPr>
          <w:sz w:val="28"/>
          <w:szCs w:val="28"/>
        </w:rPr>
        <w:t>, 197 Wn.2d at 359.</w:t>
      </w:r>
      <w:r>
        <w:rPr>
          <w:sz w:val="28"/>
          <w:szCs w:val="28"/>
        </w:rPr>
        <w:t xml:space="preserve">  For this Court to so find, t</w:t>
      </w:r>
      <w:r w:rsidRPr="000E5A3B">
        <w:rPr>
          <w:sz w:val="28"/>
          <w:szCs w:val="28"/>
        </w:rPr>
        <w:t xml:space="preserve">he State </w:t>
      </w:r>
      <w:r>
        <w:rPr>
          <w:sz w:val="28"/>
          <w:szCs w:val="28"/>
        </w:rPr>
        <w:t xml:space="preserve">must demonstrate </w:t>
      </w:r>
      <w:r w:rsidRPr="000E5A3B">
        <w:rPr>
          <w:sz w:val="28"/>
          <w:szCs w:val="28"/>
        </w:rPr>
        <w:t>beyond a reasonable doubt that the jury would have reached the same verdict without the trial court</w:t>
      </w:r>
      <w:r w:rsidR="0073531C">
        <w:rPr>
          <w:sz w:val="28"/>
          <w:szCs w:val="28"/>
        </w:rPr>
        <w:t>’</w:t>
      </w:r>
      <w:r w:rsidRPr="000E5A3B">
        <w:rPr>
          <w:sz w:val="28"/>
          <w:szCs w:val="28"/>
        </w:rPr>
        <w:t>s error.</w:t>
      </w:r>
      <w:r>
        <w:rPr>
          <w:sz w:val="28"/>
          <w:szCs w:val="28"/>
        </w:rPr>
        <w:t xml:space="preserve">  </w:t>
      </w:r>
      <w:r>
        <w:rPr>
          <w:sz w:val="28"/>
          <w:szCs w:val="28"/>
          <w:u w:val="single"/>
        </w:rPr>
        <w:t>Id.</w:t>
      </w:r>
      <w:r w:rsidR="003D57A0" w:rsidRPr="003D57A0">
        <w:rPr>
          <w:sz w:val="28"/>
          <w:szCs w:val="28"/>
        </w:rPr>
        <w:t xml:space="preserve"> </w:t>
      </w:r>
      <w:r w:rsidR="00D30096">
        <w:rPr>
          <w:sz w:val="28"/>
          <w:szCs w:val="28"/>
        </w:rPr>
        <w:t xml:space="preserve"> </w:t>
      </w:r>
      <w:r w:rsidR="003D57A0" w:rsidRPr="003D57A0">
        <w:rPr>
          <w:sz w:val="28"/>
          <w:szCs w:val="28"/>
        </w:rPr>
        <w:t xml:space="preserve">Under the </w:t>
      </w:r>
      <w:proofErr w:type="spellStart"/>
      <w:r w:rsidR="003D57A0" w:rsidRPr="003D57A0">
        <w:rPr>
          <w:sz w:val="28"/>
          <w:szCs w:val="28"/>
        </w:rPr>
        <w:t>nonconstitutional</w:t>
      </w:r>
      <w:proofErr w:type="spellEnd"/>
      <w:r w:rsidR="003D57A0" w:rsidRPr="003D57A0">
        <w:rPr>
          <w:sz w:val="28"/>
          <w:szCs w:val="28"/>
        </w:rPr>
        <w:t xml:space="preserve"> harmless error standard, an error is prejudicial if, within reasonable probabilities, had the error not occurred, the outcome of the trial would have</w:t>
      </w:r>
      <w:r w:rsidR="000E778C">
        <w:rPr>
          <w:sz w:val="28"/>
          <w:szCs w:val="28"/>
        </w:rPr>
        <w:t xml:space="preserve"> been different</w:t>
      </w:r>
      <w:r w:rsidR="003D57A0" w:rsidRPr="003D57A0">
        <w:rPr>
          <w:sz w:val="28"/>
          <w:szCs w:val="28"/>
        </w:rPr>
        <w:t xml:space="preserve">. </w:t>
      </w:r>
      <w:r w:rsidR="00D30096">
        <w:rPr>
          <w:sz w:val="28"/>
          <w:szCs w:val="28"/>
        </w:rPr>
        <w:t xml:space="preserve"> </w:t>
      </w:r>
      <w:r w:rsidR="003D57A0" w:rsidRPr="003D57A0">
        <w:rPr>
          <w:sz w:val="28"/>
          <w:szCs w:val="28"/>
          <w:u w:val="single"/>
        </w:rPr>
        <w:t>State v. Smith</w:t>
      </w:r>
      <w:r w:rsidR="003D57A0" w:rsidRPr="003D57A0">
        <w:rPr>
          <w:sz w:val="28"/>
          <w:szCs w:val="28"/>
        </w:rPr>
        <w:t>, 106 Wn.2d 772, 780, 725 P.2d 951 (1986)</w:t>
      </w:r>
      <w:r w:rsidR="00C87946">
        <w:rPr>
          <w:sz w:val="28"/>
          <w:szCs w:val="28"/>
        </w:rPr>
        <w:fldChar w:fldCharType="begin"/>
      </w:r>
      <w:r w:rsidR="00C87946">
        <w:instrText xml:space="preserve"> TA \l "</w:instrText>
      </w:r>
      <w:r w:rsidR="00C87946" w:rsidRPr="007B1FE6">
        <w:rPr>
          <w:sz w:val="28"/>
          <w:szCs w:val="28"/>
          <w:u w:val="single"/>
        </w:rPr>
        <w:instrText>State v. Smith</w:instrText>
      </w:r>
      <w:r w:rsidR="00C87946" w:rsidRPr="007B1FE6">
        <w:rPr>
          <w:sz w:val="28"/>
          <w:szCs w:val="28"/>
        </w:rPr>
        <w:instrText>, 106 Wn.2d 772, 780, 725 P.2d 951 (1986)</w:instrText>
      </w:r>
      <w:r w:rsidR="00C87946">
        <w:instrText xml:space="preserve">" \s "Smith" \c 1 </w:instrText>
      </w:r>
      <w:r w:rsidR="00C87946">
        <w:rPr>
          <w:sz w:val="28"/>
          <w:szCs w:val="28"/>
        </w:rPr>
        <w:fldChar w:fldCharType="end"/>
      </w:r>
      <w:r w:rsidR="00A61982">
        <w:rPr>
          <w:sz w:val="28"/>
          <w:szCs w:val="28"/>
        </w:rPr>
        <w:t xml:space="preserve">; </w:t>
      </w:r>
      <w:r w:rsidR="00A61982">
        <w:rPr>
          <w:sz w:val="28"/>
          <w:szCs w:val="28"/>
          <w:u w:val="single"/>
        </w:rPr>
        <w:t>see</w:t>
      </w:r>
      <w:r w:rsidR="00A61982">
        <w:rPr>
          <w:sz w:val="28"/>
          <w:szCs w:val="28"/>
        </w:rPr>
        <w:t xml:space="preserve"> </w:t>
      </w:r>
      <w:r w:rsidR="00A61982" w:rsidRPr="00A61982">
        <w:rPr>
          <w:sz w:val="28"/>
          <w:szCs w:val="28"/>
          <w:u w:val="single"/>
        </w:rPr>
        <w:t xml:space="preserve">State v. </w:t>
      </w:r>
      <w:proofErr w:type="spellStart"/>
      <w:r w:rsidR="00A61982" w:rsidRPr="00A61982">
        <w:rPr>
          <w:sz w:val="28"/>
          <w:szCs w:val="28"/>
          <w:u w:val="single"/>
        </w:rPr>
        <w:t>Fankhouser</w:t>
      </w:r>
      <w:proofErr w:type="spellEnd"/>
      <w:r w:rsidR="00A61982" w:rsidRPr="00A61982">
        <w:rPr>
          <w:sz w:val="28"/>
          <w:szCs w:val="28"/>
        </w:rPr>
        <w:t xml:space="preserve">, 133 </w:t>
      </w:r>
      <w:proofErr w:type="spellStart"/>
      <w:r w:rsidR="00A61982" w:rsidRPr="00A61982">
        <w:rPr>
          <w:sz w:val="28"/>
          <w:szCs w:val="28"/>
        </w:rPr>
        <w:t>Wn</w:t>
      </w:r>
      <w:proofErr w:type="spellEnd"/>
      <w:r w:rsidR="00A61982" w:rsidRPr="00A61982">
        <w:rPr>
          <w:sz w:val="28"/>
          <w:szCs w:val="28"/>
        </w:rPr>
        <w:t>. App. 689, 695, 138 P.3d 140 (2006)</w:t>
      </w:r>
      <w:r w:rsidR="001F683D">
        <w:rPr>
          <w:sz w:val="28"/>
          <w:szCs w:val="28"/>
        </w:rPr>
        <w:fldChar w:fldCharType="begin"/>
      </w:r>
      <w:r w:rsidR="001F683D">
        <w:instrText xml:space="preserve"> TA \l "</w:instrText>
      </w:r>
      <w:r w:rsidR="001F683D" w:rsidRPr="001502EB">
        <w:rPr>
          <w:sz w:val="28"/>
          <w:szCs w:val="28"/>
          <w:u w:val="single"/>
        </w:rPr>
        <w:instrText>State v. Fankhouser</w:instrText>
      </w:r>
      <w:r w:rsidR="001F683D" w:rsidRPr="001502EB">
        <w:rPr>
          <w:sz w:val="28"/>
          <w:szCs w:val="28"/>
        </w:rPr>
        <w:instrText>, 133 Wn. App. 689, 695, 138 P.3d 140 (2006)</w:instrText>
      </w:r>
      <w:r w:rsidR="001F683D">
        <w:instrText xml:space="preserve">" \s "Fankhouser" \c 1 </w:instrText>
      </w:r>
      <w:r w:rsidR="001F683D">
        <w:rPr>
          <w:sz w:val="28"/>
          <w:szCs w:val="28"/>
        </w:rPr>
        <w:fldChar w:fldCharType="end"/>
      </w:r>
      <w:r w:rsidR="003D57A0" w:rsidRPr="003D57A0">
        <w:rPr>
          <w:sz w:val="28"/>
          <w:szCs w:val="28"/>
        </w:rPr>
        <w:t xml:space="preserve"> </w:t>
      </w:r>
      <w:r w:rsidR="00A61982">
        <w:rPr>
          <w:sz w:val="28"/>
          <w:szCs w:val="28"/>
        </w:rPr>
        <w:t xml:space="preserve">(improper exclusion of evidence required reversal under </w:t>
      </w:r>
      <w:proofErr w:type="spellStart"/>
      <w:r w:rsidR="00A61982">
        <w:rPr>
          <w:sz w:val="28"/>
          <w:szCs w:val="28"/>
        </w:rPr>
        <w:t>nonconstitutional</w:t>
      </w:r>
      <w:proofErr w:type="spellEnd"/>
      <w:r w:rsidR="00A61982">
        <w:rPr>
          <w:sz w:val="28"/>
          <w:szCs w:val="28"/>
        </w:rPr>
        <w:t xml:space="preserve"> harmless error standard).</w:t>
      </w:r>
    </w:p>
    <w:p w14:paraId="0C143F89" w14:textId="4CC7CD4A" w:rsidR="00713A68" w:rsidRDefault="000E5A3B" w:rsidP="000E5A3B">
      <w:pPr>
        <w:spacing w:after="0" w:line="480" w:lineRule="auto"/>
        <w:ind w:firstLine="720"/>
        <w:jc w:val="both"/>
        <w:rPr>
          <w:sz w:val="28"/>
          <w:szCs w:val="28"/>
        </w:rPr>
      </w:pPr>
      <w:r>
        <w:rPr>
          <w:sz w:val="28"/>
          <w:szCs w:val="28"/>
        </w:rPr>
        <w:lastRenderedPageBreak/>
        <w:t xml:space="preserve">Either standard </w:t>
      </w:r>
      <w:r w:rsidR="007B409E">
        <w:rPr>
          <w:sz w:val="28"/>
          <w:szCs w:val="28"/>
        </w:rPr>
        <w:t>requires reversal</w:t>
      </w:r>
      <w:r>
        <w:rPr>
          <w:sz w:val="28"/>
          <w:szCs w:val="28"/>
        </w:rPr>
        <w:t xml:space="preserve">.  </w:t>
      </w:r>
      <w:r w:rsidR="00A911CE">
        <w:rPr>
          <w:sz w:val="28"/>
          <w:szCs w:val="28"/>
        </w:rPr>
        <w:t xml:space="preserve">Exclusion </w:t>
      </w:r>
      <w:r w:rsidR="00A04D34">
        <w:rPr>
          <w:sz w:val="28"/>
          <w:szCs w:val="28"/>
        </w:rPr>
        <w:t xml:space="preserve">of Carey’s unfiltered, exculpatory statement </w:t>
      </w:r>
      <w:r w:rsidR="00A911CE">
        <w:rPr>
          <w:sz w:val="28"/>
          <w:szCs w:val="28"/>
        </w:rPr>
        <w:t xml:space="preserve">was prejudicial.  </w:t>
      </w:r>
      <w:r w:rsidR="00713A68">
        <w:rPr>
          <w:sz w:val="28"/>
          <w:szCs w:val="28"/>
        </w:rPr>
        <w:t xml:space="preserve">The evidence was not cumulative of other evidence and was necessary to present a full picture of the defense.  </w:t>
      </w:r>
      <w:r w:rsidR="00A911CE">
        <w:rPr>
          <w:sz w:val="28"/>
          <w:szCs w:val="28"/>
        </w:rPr>
        <w:t xml:space="preserve">As </w:t>
      </w:r>
      <w:r w:rsidR="001D4126">
        <w:rPr>
          <w:sz w:val="28"/>
          <w:szCs w:val="28"/>
        </w:rPr>
        <w:t>discussed in the preceding section</w:t>
      </w:r>
      <w:r w:rsidR="00A911CE">
        <w:rPr>
          <w:sz w:val="28"/>
          <w:szCs w:val="28"/>
        </w:rPr>
        <w:t xml:space="preserve">, </w:t>
      </w:r>
      <w:r>
        <w:rPr>
          <w:sz w:val="28"/>
          <w:szCs w:val="28"/>
        </w:rPr>
        <w:t>a</w:t>
      </w:r>
      <w:r w:rsidR="00A911CE">
        <w:rPr>
          <w:sz w:val="28"/>
          <w:szCs w:val="28"/>
        </w:rPr>
        <w:t xml:space="preserve">lthough Cannady testified that Carey appeared to be in shock and was shaking, these physical reactions were just as likely to result from a </w:t>
      </w:r>
      <w:r w:rsidR="00A911CE" w:rsidRPr="006665AB">
        <w:rPr>
          <w:i/>
          <w:iCs/>
          <w:sz w:val="28"/>
          <w:szCs w:val="28"/>
        </w:rPr>
        <w:t>truthful</w:t>
      </w:r>
      <w:r w:rsidR="00A911CE">
        <w:rPr>
          <w:sz w:val="28"/>
          <w:szCs w:val="28"/>
        </w:rPr>
        <w:t xml:space="preserve"> allegation</w:t>
      </w:r>
      <w:r w:rsidR="006665AB">
        <w:rPr>
          <w:sz w:val="28"/>
          <w:szCs w:val="28"/>
        </w:rPr>
        <w:t xml:space="preserve">.  Thus, the </w:t>
      </w:r>
      <w:r w:rsidR="00117CDB">
        <w:rPr>
          <w:sz w:val="28"/>
          <w:szCs w:val="28"/>
        </w:rPr>
        <w:t xml:space="preserve">presentation of the evidence may well have left the </w:t>
      </w:r>
      <w:r w:rsidR="006665AB">
        <w:rPr>
          <w:sz w:val="28"/>
          <w:szCs w:val="28"/>
        </w:rPr>
        <w:t xml:space="preserve">jury with the impression Carey was shaking because he had been found out.  Carey’s </w:t>
      </w:r>
      <w:r w:rsidR="00F06968">
        <w:rPr>
          <w:sz w:val="28"/>
          <w:szCs w:val="28"/>
        </w:rPr>
        <w:t xml:space="preserve">unfiltered denial </w:t>
      </w:r>
      <w:r w:rsidR="006665AB">
        <w:rPr>
          <w:sz w:val="28"/>
          <w:szCs w:val="28"/>
        </w:rPr>
        <w:t>would have put this to rights.</w:t>
      </w:r>
      <w:r w:rsidR="00A911CE">
        <w:rPr>
          <w:sz w:val="28"/>
          <w:szCs w:val="28"/>
        </w:rPr>
        <w:t xml:space="preserve"> </w:t>
      </w:r>
      <w:r w:rsidR="00A04D34">
        <w:rPr>
          <w:sz w:val="28"/>
          <w:szCs w:val="28"/>
        </w:rPr>
        <w:t xml:space="preserve"> </w:t>
      </w:r>
    </w:p>
    <w:p w14:paraId="4839567B" w14:textId="37AC5591" w:rsidR="006665AB" w:rsidRDefault="006665AB" w:rsidP="000E5A3B">
      <w:pPr>
        <w:spacing w:after="0" w:line="480" w:lineRule="auto"/>
        <w:ind w:firstLine="720"/>
        <w:jc w:val="both"/>
        <w:rPr>
          <w:sz w:val="28"/>
          <w:szCs w:val="28"/>
        </w:rPr>
      </w:pPr>
      <w:r>
        <w:rPr>
          <w:sz w:val="28"/>
          <w:szCs w:val="28"/>
        </w:rPr>
        <w:t>In addition,</w:t>
      </w:r>
      <w:r w:rsidR="001D4126">
        <w:rPr>
          <w:sz w:val="28"/>
          <w:szCs w:val="28"/>
        </w:rPr>
        <w:t xml:space="preserve"> as</w:t>
      </w:r>
      <w:r w:rsidR="00F06968">
        <w:rPr>
          <w:sz w:val="28"/>
          <w:szCs w:val="28"/>
        </w:rPr>
        <w:t xml:space="preserve"> also</w:t>
      </w:r>
      <w:r w:rsidR="001D4126">
        <w:rPr>
          <w:sz w:val="28"/>
          <w:szCs w:val="28"/>
        </w:rPr>
        <w:t xml:space="preserve"> discussed in the preceding section,</w:t>
      </w:r>
      <w:r>
        <w:rPr>
          <w:sz w:val="28"/>
          <w:szCs w:val="28"/>
        </w:rPr>
        <w:t xml:space="preserve"> </w:t>
      </w:r>
      <w:r w:rsidR="00A04D34">
        <w:rPr>
          <w:sz w:val="28"/>
          <w:szCs w:val="28"/>
        </w:rPr>
        <w:t xml:space="preserve">Carey testified, </w:t>
      </w:r>
      <w:r w:rsidR="00A04D34" w:rsidRPr="001D4126">
        <w:rPr>
          <w:sz w:val="28"/>
          <w:szCs w:val="28"/>
        </w:rPr>
        <w:t>and denied culpabilit</w:t>
      </w:r>
      <w:r w:rsidRPr="001D4126">
        <w:rPr>
          <w:sz w:val="28"/>
          <w:szCs w:val="28"/>
        </w:rPr>
        <w:t>y.  RP 849, 875.</w:t>
      </w:r>
      <w:r w:rsidR="00A04D34" w:rsidRPr="001D4126">
        <w:rPr>
          <w:sz w:val="28"/>
          <w:szCs w:val="28"/>
        </w:rPr>
        <w:t xml:space="preserve"> </w:t>
      </w:r>
      <w:r w:rsidRPr="001D4126">
        <w:rPr>
          <w:sz w:val="28"/>
          <w:szCs w:val="28"/>
        </w:rPr>
        <w:t>B</w:t>
      </w:r>
      <w:r w:rsidR="00A04D34" w:rsidRPr="001D4126">
        <w:rPr>
          <w:sz w:val="28"/>
          <w:szCs w:val="28"/>
        </w:rPr>
        <w:t>ut the court’s ruling prevented him from presenting evidence of his immediate reaction to the allegations</w:t>
      </w:r>
      <w:r w:rsidRPr="001D4126">
        <w:rPr>
          <w:sz w:val="28"/>
          <w:szCs w:val="28"/>
        </w:rPr>
        <w:t>, which was likely to have enhanced his cred</w:t>
      </w:r>
      <w:r w:rsidR="00F06968">
        <w:rPr>
          <w:sz w:val="28"/>
          <w:szCs w:val="28"/>
        </w:rPr>
        <w:t>ibility</w:t>
      </w:r>
      <w:r w:rsidRPr="001D4126">
        <w:rPr>
          <w:sz w:val="28"/>
          <w:szCs w:val="28"/>
        </w:rPr>
        <w:t xml:space="preserve"> in the eyes of jurors</w:t>
      </w:r>
      <w:r>
        <w:rPr>
          <w:sz w:val="28"/>
          <w:szCs w:val="28"/>
        </w:rPr>
        <w:t>.</w:t>
      </w:r>
      <w:r w:rsidR="00A911CE">
        <w:rPr>
          <w:sz w:val="28"/>
          <w:szCs w:val="28"/>
        </w:rPr>
        <w:t xml:space="preserve"> </w:t>
      </w:r>
      <w:r>
        <w:rPr>
          <w:sz w:val="28"/>
          <w:szCs w:val="28"/>
        </w:rPr>
        <w:t xml:space="preserve"> </w:t>
      </w:r>
    </w:p>
    <w:p w14:paraId="68026D7A" w14:textId="2AE17098" w:rsidR="002F7394" w:rsidRDefault="00E1583C" w:rsidP="00E1583C">
      <w:pPr>
        <w:spacing w:after="0" w:line="480" w:lineRule="auto"/>
        <w:ind w:firstLine="720"/>
        <w:jc w:val="both"/>
        <w:rPr>
          <w:sz w:val="28"/>
          <w:szCs w:val="28"/>
        </w:rPr>
      </w:pPr>
      <w:r w:rsidRPr="00E1583C">
        <w:rPr>
          <w:sz w:val="28"/>
          <w:szCs w:val="28"/>
        </w:rPr>
        <w:t xml:space="preserve">In </w:t>
      </w:r>
      <w:proofErr w:type="spellStart"/>
      <w:r w:rsidR="002F7394" w:rsidRPr="00E1583C">
        <w:rPr>
          <w:sz w:val="28"/>
          <w:szCs w:val="28"/>
          <w:u w:val="single"/>
        </w:rPr>
        <w:t>Vanderpauye</w:t>
      </w:r>
      <w:proofErr w:type="spellEnd"/>
      <w:r w:rsidR="00EE31C1">
        <w:rPr>
          <w:sz w:val="28"/>
          <w:szCs w:val="28"/>
          <w:u w:val="single"/>
        </w:rPr>
        <w:fldChar w:fldCharType="begin"/>
      </w:r>
      <w:r w:rsidR="00EE31C1">
        <w:rPr>
          <w:sz w:val="28"/>
          <w:szCs w:val="28"/>
          <w:u w:val="single"/>
        </w:rPr>
        <w:instrText xml:space="preserve"> TA \s "</w:instrText>
      </w:r>
      <w:proofErr w:type="spellStart"/>
      <w:r w:rsidR="00EE31C1">
        <w:rPr>
          <w:sz w:val="28"/>
          <w:szCs w:val="28"/>
          <w:u w:val="single"/>
        </w:rPr>
        <w:instrText>Vanderpauye</w:instrText>
      </w:r>
      <w:proofErr w:type="spellEnd"/>
      <w:r w:rsidR="00EE31C1">
        <w:rPr>
          <w:sz w:val="28"/>
          <w:szCs w:val="28"/>
          <w:u w:val="single"/>
        </w:rPr>
        <w:instrText xml:space="preserve">" </w:instrText>
      </w:r>
      <w:r w:rsidR="00EE31C1">
        <w:rPr>
          <w:sz w:val="28"/>
          <w:szCs w:val="28"/>
          <w:u w:val="single"/>
        </w:rPr>
        <w:fldChar w:fldCharType="end"/>
      </w:r>
      <w:r w:rsidR="002F7394" w:rsidRPr="00E1583C">
        <w:rPr>
          <w:sz w:val="28"/>
          <w:szCs w:val="28"/>
        </w:rPr>
        <w:t>, 2021 WL 4096977,</w:t>
      </w:r>
      <w:r>
        <w:rPr>
          <w:sz w:val="28"/>
          <w:szCs w:val="28"/>
        </w:rPr>
        <w:t xml:space="preserve"> </w:t>
      </w:r>
      <w:r w:rsidR="006F1EFD">
        <w:rPr>
          <w:sz w:val="28"/>
          <w:szCs w:val="28"/>
        </w:rPr>
        <w:t xml:space="preserve">for example, </w:t>
      </w:r>
      <w:r w:rsidR="00F06968">
        <w:rPr>
          <w:sz w:val="28"/>
          <w:szCs w:val="28"/>
        </w:rPr>
        <w:t>the Colorado</w:t>
      </w:r>
      <w:r w:rsidR="006F1EFD">
        <w:rPr>
          <w:sz w:val="28"/>
          <w:szCs w:val="28"/>
        </w:rPr>
        <w:t xml:space="preserve"> appellate court held that exclusion of an analogous statement was not harmless.  There, </w:t>
      </w:r>
      <w:r w:rsidRPr="00E1583C">
        <w:rPr>
          <w:sz w:val="28"/>
          <w:szCs w:val="28"/>
        </w:rPr>
        <w:lastRenderedPageBreak/>
        <w:t>the court held that a trial court erred in excluding a defendant’s statement</w:t>
      </w:r>
      <w:r w:rsidR="005D4A23">
        <w:rPr>
          <w:sz w:val="28"/>
          <w:szCs w:val="28"/>
        </w:rPr>
        <w:t xml:space="preserve"> </w:t>
      </w:r>
      <w:r w:rsidR="00F06968">
        <w:rPr>
          <w:sz w:val="28"/>
          <w:szCs w:val="28"/>
        </w:rPr>
        <w:t xml:space="preserve">made </w:t>
      </w:r>
      <w:r w:rsidRPr="00E1583C">
        <w:rPr>
          <w:sz w:val="28"/>
          <w:szCs w:val="28"/>
        </w:rPr>
        <w:t>immediately following an accusation by a rape complainant.</w:t>
      </w:r>
      <w:r w:rsidR="006F1EFD">
        <w:rPr>
          <w:sz w:val="28"/>
          <w:szCs w:val="28"/>
        </w:rPr>
        <w:t xml:space="preserve">  </w:t>
      </w:r>
      <w:r w:rsidR="006F1EFD">
        <w:rPr>
          <w:sz w:val="28"/>
          <w:szCs w:val="28"/>
          <w:u w:val="single"/>
        </w:rPr>
        <w:t>Id.</w:t>
      </w:r>
      <w:r w:rsidR="006F1EFD">
        <w:rPr>
          <w:sz w:val="28"/>
          <w:szCs w:val="28"/>
        </w:rPr>
        <w:t xml:space="preserve">at *6. </w:t>
      </w:r>
      <w:r w:rsidRPr="00E1583C">
        <w:rPr>
          <w:sz w:val="28"/>
          <w:szCs w:val="28"/>
        </w:rPr>
        <w:t xml:space="preserve"> The defendant stated that he thought he had received consent.</w:t>
      </w:r>
      <w:r w:rsidR="005D4A23">
        <w:rPr>
          <w:sz w:val="28"/>
          <w:szCs w:val="28"/>
        </w:rPr>
        <w:t xml:space="preserve">  </w:t>
      </w:r>
      <w:r w:rsidR="005D4A23">
        <w:rPr>
          <w:sz w:val="28"/>
          <w:szCs w:val="28"/>
          <w:u w:val="single"/>
        </w:rPr>
        <w:t>Id.</w:t>
      </w:r>
      <w:r w:rsidRPr="00E1583C">
        <w:rPr>
          <w:sz w:val="28"/>
          <w:szCs w:val="28"/>
        </w:rPr>
        <w:t xml:space="preserve"> </w:t>
      </w:r>
      <w:r w:rsidR="00F06968">
        <w:rPr>
          <w:sz w:val="28"/>
          <w:szCs w:val="28"/>
        </w:rPr>
        <w:t xml:space="preserve"> </w:t>
      </w:r>
      <w:r w:rsidRPr="00E1583C">
        <w:rPr>
          <w:sz w:val="28"/>
          <w:szCs w:val="28"/>
        </w:rPr>
        <w:t xml:space="preserve">The court held the statement qualified as an excited utterance under Colorado’s evidence </w:t>
      </w:r>
      <w:r w:rsidR="006F1EFD">
        <w:rPr>
          <w:sz w:val="28"/>
          <w:szCs w:val="28"/>
        </w:rPr>
        <w:t>identical evidence rule</w:t>
      </w:r>
      <w:r w:rsidR="005D4A23">
        <w:rPr>
          <w:sz w:val="28"/>
          <w:szCs w:val="28"/>
        </w:rPr>
        <w:t xml:space="preserve">, </w:t>
      </w:r>
      <w:r w:rsidR="005D4A23">
        <w:rPr>
          <w:sz w:val="28"/>
          <w:szCs w:val="28"/>
          <w:u w:val="single"/>
        </w:rPr>
        <w:t>id.</w:t>
      </w:r>
      <w:r w:rsidR="008F5FD8" w:rsidRPr="008F5FD8">
        <w:rPr>
          <w:sz w:val="28"/>
          <w:szCs w:val="28"/>
        </w:rPr>
        <w:t>,</w:t>
      </w:r>
      <w:r w:rsidR="005D4A23">
        <w:rPr>
          <w:sz w:val="28"/>
          <w:szCs w:val="28"/>
        </w:rPr>
        <w:t xml:space="preserve"> </w:t>
      </w:r>
      <w:r w:rsidR="006F1EFD">
        <w:rPr>
          <w:sz w:val="28"/>
          <w:szCs w:val="28"/>
        </w:rPr>
        <w:t xml:space="preserve">and </w:t>
      </w:r>
      <w:r w:rsidR="00F06968">
        <w:rPr>
          <w:sz w:val="28"/>
          <w:szCs w:val="28"/>
        </w:rPr>
        <w:t xml:space="preserve">determined </w:t>
      </w:r>
      <w:r w:rsidR="006F1EFD">
        <w:rPr>
          <w:sz w:val="28"/>
          <w:szCs w:val="28"/>
        </w:rPr>
        <w:t>that</w:t>
      </w:r>
      <w:r w:rsidR="005D4A23">
        <w:rPr>
          <w:sz w:val="28"/>
          <w:szCs w:val="28"/>
        </w:rPr>
        <w:t xml:space="preserve"> the error was not harmless under a </w:t>
      </w:r>
      <w:proofErr w:type="spellStart"/>
      <w:r w:rsidR="005D4A23">
        <w:rPr>
          <w:sz w:val="28"/>
          <w:szCs w:val="28"/>
        </w:rPr>
        <w:t>nonconstitutional</w:t>
      </w:r>
      <w:proofErr w:type="spellEnd"/>
      <w:r w:rsidR="005D4A23">
        <w:rPr>
          <w:sz w:val="28"/>
          <w:szCs w:val="28"/>
        </w:rPr>
        <w:t xml:space="preserve"> harmless error standard:</w:t>
      </w:r>
    </w:p>
    <w:p w14:paraId="2C0E9CD1" w14:textId="28FFDE6F" w:rsidR="005D4A23" w:rsidRDefault="005D4A23" w:rsidP="005D4A23">
      <w:pPr>
        <w:spacing w:after="0" w:line="240" w:lineRule="auto"/>
        <w:ind w:left="720" w:right="720"/>
        <w:jc w:val="both"/>
        <w:rPr>
          <w:sz w:val="28"/>
          <w:szCs w:val="28"/>
        </w:rPr>
      </w:pPr>
      <w:r w:rsidRPr="005D4A23">
        <w:rPr>
          <w:sz w:val="28"/>
          <w:szCs w:val="28"/>
        </w:rPr>
        <w:t>Because the victim</w:t>
      </w:r>
      <w:r w:rsidR="00F06968">
        <w:rPr>
          <w:sz w:val="28"/>
          <w:szCs w:val="28"/>
        </w:rPr>
        <w:t>’</w:t>
      </w:r>
      <w:r w:rsidRPr="005D4A23">
        <w:rPr>
          <w:sz w:val="28"/>
          <w:szCs w:val="28"/>
        </w:rPr>
        <w:t xml:space="preserve">s lack of consent is an element of the charge for which </w:t>
      </w:r>
      <w:proofErr w:type="spellStart"/>
      <w:r w:rsidRPr="005D4A23">
        <w:rPr>
          <w:sz w:val="28"/>
          <w:szCs w:val="28"/>
        </w:rPr>
        <w:t>Vanderpauye</w:t>
      </w:r>
      <w:proofErr w:type="spellEnd"/>
      <w:r w:rsidR="00EE31C1">
        <w:rPr>
          <w:sz w:val="28"/>
          <w:szCs w:val="28"/>
        </w:rPr>
        <w:fldChar w:fldCharType="begin"/>
      </w:r>
      <w:r w:rsidR="00EE31C1">
        <w:rPr>
          <w:sz w:val="28"/>
          <w:szCs w:val="28"/>
        </w:rPr>
        <w:instrText xml:space="preserve"> TA \s "</w:instrText>
      </w:r>
      <w:proofErr w:type="spellStart"/>
      <w:r w:rsidR="00EE31C1">
        <w:rPr>
          <w:sz w:val="28"/>
          <w:szCs w:val="28"/>
        </w:rPr>
        <w:instrText>Vanderpauye</w:instrText>
      </w:r>
      <w:proofErr w:type="spellEnd"/>
      <w:r w:rsidR="00EE31C1">
        <w:rPr>
          <w:sz w:val="28"/>
          <w:szCs w:val="28"/>
        </w:rPr>
        <w:instrText xml:space="preserve">" </w:instrText>
      </w:r>
      <w:r w:rsidR="00EE31C1">
        <w:rPr>
          <w:sz w:val="28"/>
          <w:szCs w:val="28"/>
        </w:rPr>
        <w:fldChar w:fldCharType="end"/>
      </w:r>
      <w:r w:rsidRPr="005D4A23">
        <w:rPr>
          <w:sz w:val="28"/>
          <w:szCs w:val="28"/>
        </w:rPr>
        <w:t xml:space="preserve"> was convicted, whether the victim consented to sexual intercourse, the extent and substance of that consent, and whether the victim was, in fact, asleep during the incident were all critical factual determinations for the jury. </w:t>
      </w:r>
      <w:proofErr w:type="spellStart"/>
      <w:r w:rsidRPr="005D4A23">
        <w:rPr>
          <w:sz w:val="28"/>
          <w:szCs w:val="28"/>
        </w:rPr>
        <w:t>Vanderpauye</w:t>
      </w:r>
      <w:r w:rsidR="00B23D6E">
        <w:rPr>
          <w:sz w:val="28"/>
          <w:szCs w:val="28"/>
        </w:rPr>
        <w:t>’</w:t>
      </w:r>
      <w:r w:rsidRPr="005D4A23">
        <w:rPr>
          <w:sz w:val="28"/>
          <w:szCs w:val="28"/>
        </w:rPr>
        <w:t>s</w:t>
      </w:r>
      <w:proofErr w:type="spellEnd"/>
      <w:r w:rsidRPr="005D4A23">
        <w:rPr>
          <w:sz w:val="28"/>
          <w:szCs w:val="28"/>
        </w:rPr>
        <w:t xml:space="preserve"> statement was directly relevant to these factual determinations.</w:t>
      </w:r>
    </w:p>
    <w:p w14:paraId="64D85BB4" w14:textId="5B42ED2B" w:rsidR="005D4A23" w:rsidRDefault="005D4A23" w:rsidP="005D4A23">
      <w:pPr>
        <w:spacing w:after="0" w:line="240" w:lineRule="auto"/>
        <w:ind w:right="720"/>
        <w:jc w:val="both"/>
        <w:rPr>
          <w:sz w:val="28"/>
          <w:szCs w:val="28"/>
        </w:rPr>
      </w:pPr>
    </w:p>
    <w:p w14:paraId="4D44EB7D" w14:textId="500963DC" w:rsidR="005D4A23" w:rsidRPr="008F5FD8" w:rsidRDefault="005D4A23" w:rsidP="008F5FD8">
      <w:pPr>
        <w:spacing w:after="0" w:line="480" w:lineRule="auto"/>
        <w:jc w:val="both"/>
        <w:rPr>
          <w:sz w:val="28"/>
          <w:szCs w:val="28"/>
          <w:u w:val="single"/>
        </w:rPr>
      </w:pPr>
      <w:r>
        <w:rPr>
          <w:sz w:val="28"/>
          <w:szCs w:val="28"/>
          <w:u w:val="single"/>
        </w:rPr>
        <w:t>Id.</w:t>
      </w:r>
      <w:r>
        <w:rPr>
          <w:sz w:val="28"/>
          <w:szCs w:val="28"/>
        </w:rPr>
        <w:t xml:space="preserve"> at *7</w:t>
      </w:r>
      <w:r w:rsidR="006C167F">
        <w:rPr>
          <w:sz w:val="28"/>
          <w:szCs w:val="28"/>
        </w:rPr>
        <w:t xml:space="preserve"> (internal citation omitted)</w:t>
      </w:r>
      <w:r>
        <w:rPr>
          <w:sz w:val="28"/>
          <w:szCs w:val="28"/>
        </w:rPr>
        <w:t xml:space="preserve">.  Further, the </w:t>
      </w:r>
      <w:r w:rsidR="0088171E">
        <w:rPr>
          <w:sz w:val="28"/>
          <w:szCs w:val="28"/>
        </w:rPr>
        <w:t xml:space="preserve">appellate </w:t>
      </w:r>
      <w:r>
        <w:rPr>
          <w:sz w:val="28"/>
          <w:szCs w:val="28"/>
        </w:rPr>
        <w:t xml:space="preserve">court rejected the prosecution’s claim that </w:t>
      </w:r>
      <w:r w:rsidR="006C167F" w:rsidRPr="006C167F">
        <w:rPr>
          <w:sz w:val="28"/>
          <w:szCs w:val="28"/>
        </w:rPr>
        <w:t>the “jury would not have credited [</w:t>
      </w:r>
      <w:proofErr w:type="spellStart"/>
      <w:r w:rsidR="006C167F" w:rsidRPr="006C167F">
        <w:rPr>
          <w:sz w:val="28"/>
          <w:szCs w:val="28"/>
        </w:rPr>
        <w:t>Vanderpauye</w:t>
      </w:r>
      <w:proofErr w:type="spellEnd"/>
      <w:r w:rsidR="00EE31C1">
        <w:rPr>
          <w:sz w:val="28"/>
          <w:szCs w:val="28"/>
        </w:rPr>
        <w:fldChar w:fldCharType="begin"/>
      </w:r>
      <w:r w:rsidR="00EE31C1">
        <w:rPr>
          <w:sz w:val="28"/>
          <w:szCs w:val="28"/>
        </w:rPr>
        <w:instrText xml:space="preserve"> TA \s "</w:instrText>
      </w:r>
      <w:proofErr w:type="spellStart"/>
      <w:r w:rsidR="00EE31C1">
        <w:rPr>
          <w:sz w:val="28"/>
          <w:szCs w:val="28"/>
        </w:rPr>
        <w:instrText>Vanderpauye</w:instrText>
      </w:r>
      <w:proofErr w:type="spellEnd"/>
      <w:r w:rsidR="00EE31C1">
        <w:rPr>
          <w:sz w:val="28"/>
          <w:szCs w:val="28"/>
        </w:rPr>
        <w:instrText xml:space="preserve">" </w:instrText>
      </w:r>
      <w:r w:rsidR="00EE31C1">
        <w:rPr>
          <w:sz w:val="28"/>
          <w:szCs w:val="28"/>
        </w:rPr>
        <w:fldChar w:fldCharType="end"/>
      </w:r>
      <w:r w:rsidR="006C167F">
        <w:rPr>
          <w:sz w:val="28"/>
          <w:szCs w:val="28"/>
        </w:rPr>
        <w:t>’</w:t>
      </w:r>
      <w:r w:rsidR="006C167F" w:rsidRPr="006C167F">
        <w:rPr>
          <w:sz w:val="28"/>
          <w:szCs w:val="28"/>
        </w:rPr>
        <w:t xml:space="preserve">s] self-serving hearsay statement.” </w:t>
      </w:r>
      <w:r w:rsidR="006C167F">
        <w:rPr>
          <w:sz w:val="28"/>
          <w:szCs w:val="28"/>
          <w:u w:val="single"/>
        </w:rPr>
        <w:t>Id.</w:t>
      </w:r>
      <w:r w:rsidR="006C167F">
        <w:rPr>
          <w:sz w:val="28"/>
          <w:szCs w:val="28"/>
        </w:rPr>
        <w:t xml:space="preserve"> at *8.  The court stated</w:t>
      </w:r>
      <w:r w:rsidR="0088171E">
        <w:rPr>
          <w:sz w:val="28"/>
          <w:szCs w:val="28"/>
        </w:rPr>
        <w:t>,</w:t>
      </w:r>
      <w:r w:rsidR="006C167F">
        <w:rPr>
          <w:sz w:val="28"/>
          <w:szCs w:val="28"/>
        </w:rPr>
        <w:t xml:space="preserve"> “</w:t>
      </w:r>
      <w:r w:rsidR="006C167F" w:rsidRPr="006C167F">
        <w:rPr>
          <w:sz w:val="28"/>
          <w:szCs w:val="28"/>
        </w:rPr>
        <w:t xml:space="preserve">Maybe so. But the determination of the credibility of witnesses is solely within the province of the jury. We cannot say what weight the jury </w:t>
      </w:r>
      <w:r w:rsidR="006C167F" w:rsidRPr="006C167F">
        <w:rPr>
          <w:sz w:val="28"/>
          <w:szCs w:val="28"/>
        </w:rPr>
        <w:lastRenderedPageBreak/>
        <w:t>would have given the evidence.</w:t>
      </w:r>
      <w:r w:rsidR="006C167F">
        <w:rPr>
          <w:sz w:val="28"/>
          <w:szCs w:val="28"/>
        </w:rPr>
        <w:t xml:space="preserve">”  </w:t>
      </w:r>
      <w:r w:rsidR="006C167F">
        <w:rPr>
          <w:sz w:val="28"/>
          <w:szCs w:val="28"/>
          <w:u w:val="single"/>
        </w:rPr>
        <w:t>Id.</w:t>
      </w:r>
      <w:r w:rsidR="006C167F">
        <w:rPr>
          <w:sz w:val="28"/>
          <w:szCs w:val="28"/>
        </w:rPr>
        <w:t xml:space="preserve"> (internal quotations omitted).  The court concluded, “</w:t>
      </w:r>
      <w:r w:rsidR="006C167F" w:rsidRPr="006C167F">
        <w:rPr>
          <w:sz w:val="28"/>
          <w:szCs w:val="28"/>
        </w:rPr>
        <w:t xml:space="preserve">there is a reasonable probability that </w:t>
      </w:r>
      <w:proofErr w:type="spellStart"/>
      <w:r w:rsidR="006C167F" w:rsidRPr="006C167F">
        <w:rPr>
          <w:sz w:val="28"/>
          <w:szCs w:val="28"/>
        </w:rPr>
        <w:t>Vanderpauye</w:t>
      </w:r>
      <w:r w:rsidR="006C167F">
        <w:rPr>
          <w:sz w:val="28"/>
          <w:szCs w:val="28"/>
        </w:rPr>
        <w:t>’</w:t>
      </w:r>
      <w:r w:rsidR="006C167F" w:rsidRPr="006C167F">
        <w:rPr>
          <w:sz w:val="28"/>
          <w:szCs w:val="28"/>
        </w:rPr>
        <w:t>s</w:t>
      </w:r>
      <w:proofErr w:type="spellEnd"/>
      <w:r w:rsidR="006C167F" w:rsidRPr="006C167F">
        <w:rPr>
          <w:sz w:val="28"/>
          <w:szCs w:val="28"/>
        </w:rPr>
        <w:t xml:space="preserve"> statement could have affected the jury</w:t>
      </w:r>
      <w:r w:rsidR="006C167F">
        <w:rPr>
          <w:sz w:val="28"/>
          <w:szCs w:val="28"/>
        </w:rPr>
        <w:t>’</w:t>
      </w:r>
      <w:r w:rsidR="006C167F" w:rsidRPr="006C167F">
        <w:rPr>
          <w:sz w:val="28"/>
          <w:szCs w:val="28"/>
        </w:rPr>
        <w:t>s verdict.</w:t>
      </w:r>
      <w:r w:rsidR="006C167F">
        <w:rPr>
          <w:sz w:val="28"/>
          <w:szCs w:val="28"/>
        </w:rPr>
        <w:t xml:space="preserve">  </w:t>
      </w:r>
      <w:r w:rsidR="006C167F">
        <w:rPr>
          <w:sz w:val="28"/>
          <w:szCs w:val="28"/>
          <w:u w:val="single"/>
        </w:rPr>
        <w:t>Id</w:t>
      </w:r>
      <w:r w:rsidR="008F5FD8">
        <w:rPr>
          <w:sz w:val="28"/>
          <w:szCs w:val="28"/>
          <w:u w:val="single"/>
        </w:rPr>
        <w:t>.</w:t>
      </w:r>
    </w:p>
    <w:p w14:paraId="5E6AE000" w14:textId="48399D76" w:rsidR="00A911CE" w:rsidRPr="00160929" w:rsidRDefault="00A911CE" w:rsidP="000E5A3B">
      <w:pPr>
        <w:spacing w:after="0" w:line="480" w:lineRule="auto"/>
        <w:ind w:firstLine="720"/>
        <w:jc w:val="both"/>
        <w:rPr>
          <w:sz w:val="28"/>
          <w:szCs w:val="28"/>
        </w:rPr>
      </w:pPr>
      <w:r>
        <w:rPr>
          <w:sz w:val="28"/>
          <w:szCs w:val="28"/>
        </w:rPr>
        <w:t xml:space="preserve">The </w:t>
      </w:r>
      <w:r w:rsidR="0088171E">
        <w:rPr>
          <w:sz w:val="28"/>
          <w:szCs w:val="28"/>
        </w:rPr>
        <w:t xml:space="preserve">improper </w:t>
      </w:r>
      <w:r>
        <w:rPr>
          <w:sz w:val="28"/>
          <w:szCs w:val="28"/>
        </w:rPr>
        <w:t xml:space="preserve">exclusion of Carey’s </w:t>
      </w:r>
      <w:r w:rsidR="00A04D34">
        <w:rPr>
          <w:sz w:val="28"/>
          <w:szCs w:val="28"/>
        </w:rPr>
        <w:t xml:space="preserve">spontaneous reaction denying I.C.’s </w:t>
      </w:r>
      <w:r w:rsidR="0088171E">
        <w:rPr>
          <w:sz w:val="28"/>
          <w:szCs w:val="28"/>
        </w:rPr>
        <w:t xml:space="preserve">allegations </w:t>
      </w:r>
      <w:r>
        <w:rPr>
          <w:sz w:val="28"/>
          <w:szCs w:val="28"/>
        </w:rPr>
        <w:t>undermined the defense and prejudiced</w:t>
      </w:r>
      <w:r w:rsidR="0088171E">
        <w:rPr>
          <w:sz w:val="28"/>
          <w:szCs w:val="28"/>
        </w:rPr>
        <w:t xml:space="preserve"> Carey.  R</w:t>
      </w:r>
      <w:r w:rsidR="00A04D34">
        <w:rPr>
          <w:sz w:val="28"/>
          <w:szCs w:val="28"/>
        </w:rPr>
        <w:t xml:space="preserve">eversal </w:t>
      </w:r>
      <w:r w:rsidR="0088171E">
        <w:rPr>
          <w:sz w:val="28"/>
          <w:szCs w:val="28"/>
        </w:rPr>
        <w:t xml:space="preserve">is warranted </w:t>
      </w:r>
      <w:r w:rsidR="00A04D34">
        <w:rPr>
          <w:sz w:val="28"/>
          <w:szCs w:val="28"/>
        </w:rPr>
        <w:t xml:space="preserve">under </w:t>
      </w:r>
      <w:r w:rsidR="0088171E">
        <w:rPr>
          <w:sz w:val="28"/>
          <w:szCs w:val="28"/>
        </w:rPr>
        <w:t>both</w:t>
      </w:r>
      <w:r w:rsidR="00A04D34">
        <w:rPr>
          <w:sz w:val="28"/>
          <w:szCs w:val="28"/>
        </w:rPr>
        <w:t xml:space="preserve"> </w:t>
      </w:r>
      <w:r w:rsidR="006665AB">
        <w:rPr>
          <w:sz w:val="28"/>
          <w:szCs w:val="28"/>
        </w:rPr>
        <w:t xml:space="preserve">constitutional or </w:t>
      </w:r>
      <w:proofErr w:type="spellStart"/>
      <w:r w:rsidR="006665AB">
        <w:rPr>
          <w:sz w:val="28"/>
          <w:szCs w:val="28"/>
        </w:rPr>
        <w:t>nonconstitutional</w:t>
      </w:r>
      <w:proofErr w:type="spellEnd"/>
      <w:r w:rsidR="006665AB">
        <w:rPr>
          <w:sz w:val="28"/>
          <w:szCs w:val="28"/>
        </w:rPr>
        <w:t xml:space="preserve"> harmlessness </w:t>
      </w:r>
      <w:r w:rsidR="00A04D34">
        <w:rPr>
          <w:sz w:val="28"/>
          <w:szCs w:val="28"/>
        </w:rPr>
        <w:t>standard</w:t>
      </w:r>
      <w:r w:rsidR="0088171E">
        <w:rPr>
          <w:sz w:val="28"/>
          <w:szCs w:val="28"/>
        </w:rPr>
        <w:t>s</w:t>
      </w:r>
      <w:r w:rsidR="00A04D34">
        <w:rPr>
          <w:sz w:val="28"/>
          <w:szCs w:val="28"/>
        </w:rPr>
        <w:t>.</w:t>
      </w:r>
    </w:p>
    <w:p w14:paraId="50CA477D" w14:textId="3A3DF50B" w:rsidR="003D11C1" w:rsidRPr="009E4AD8" w:rsidRDefault="003D11C1" w:rsidP="003D11C1">
      <w:pPr>
        <w:pStyle w:val="ListParagraph"/>
        <w:numPr>
          <w:ilvl w:val="0"/>
          <w:numId w:val="4"/>
        </w:numPr>
        <w:spacing w:after="0" w:line="240" w:lineRule="auto"/>
        <w:jc w:val="both"/>
        <w:rPr>
          <w:sz w:val="28"/>
          <w:szCs w:val="28"/>
        </w:rPr>
      </w:pPr>
      <w:r w:rsidRPr="003D11C1">
        <w:rPr>
          <w:b/>
          <w:bCs/>
          <w:sz w:val="28"/>
          <w:szCs w:val="28"/>
        </w:rPr>
        <w:t xml:space="preserve">The trial court commented on the evidence, in violation of the state constitution, when it instructed the jury over defense objection that the testimony of </w:t>
      </w:r>
      <w:r w:rsidR="00CA4E25">
        <w:rPr>
          <w:b/>
          <w:bCs/>
          <w:sz w:val="28"/>
          <w:szCs w:val="28"/>
        </w:rPr>
        <w:t xml:space="preserve">the complainant </w:t>
      </w:r>
      <w:r w:rsidRPr="003D11C1">
        <w:rPr>
          <w:b/>
          <w:bCs/>
          <w:sz w:val="28"/>
          <w:szCs w:val="28"/>
        </w:rPr>
        <w:t>need not be corroborated</w:t>
      </w:r>
      <w:r w:rsidRPr="009E4AD8">
        <w:rPr>
          <w:sz w:val="28"/>
          <w:szCs w:val="28"/>
        </w:rPr>
        <w:t>.</w:t>
      </w:r>
      <w:r w:rsidR="001F683D">
        <w:rPr>
          <w:sz w:val="28"/>
          <w:szCs w:val="28"/>
        </w:rPr>
        <w:fldChar w:fldCharType="begin"/>
      </w:r>
      <w:r w:rsidR="001F683D">
        <w:instrText xml:space="preserve"> TC "</w:instrText>
      </w:r>
      <w:bookmarkStart w:id="19" w:name="_Toc92457191"/>
      <w:r w:rsidR="001F683D" w:rsidRPr="00716BED">
        <w:rPr>
          <w:b/>
          <w:bCs/>
          <w:sz w:val="28"/>
          <w:szCs w:val="28"/>
        </w:rPr>
        <w:instrText>The trial court commented on the evidence, in violation of the state constitution, when it instructed the jury over defense objection that the testimony of the complainant need not be corroborated</w:instrText>
      </w:r>
      <w:r w:rsidR="001F683D" w:rsidRPr="00716BED">
        <w:rPr>
          <w:sz w:val="28"/>
          <w:szCs w:val="28"/>
        </w:rPr>
        <w:instrText>.</w:instrText>
      </w:r>
      <w:bookmarkEnd w:id="19"/>
      <w:r w:rsidR="001F683D">
        <w:instrText xml:space="preserve">" \f C \l "2" </w:instrText>
      </w:r>
      <w:r w:rsidR="001F683D">
        <w:rPr>
          <w:sz w:val="28"/>
          <w:szCs w:val="28"/>
        </w:rPr>
        <w:fldChar w:fldCharType="end"/>
      </w:r>
      <w:r w:rsidRPr="009E4AD8">
        <w:rPr>
          <w:sz w:val="28"/>
          <w:szCs w:val="28"/>
        </w:rPr>
        <w:t xml:space="preserve"> </w:t>
      </w:r>
    </w:p>
    <w:p w14:paraId="67A29C0C" w14:textId="5205A425" w:rsidR="00772A74" w:rsidRDefault="00772A74" w:rsidP="00E45F5F">
      <w:pPr>
        <w:pStyle w:val="ListParagraph"/>
        <w:spacing w:after="0"/>
        <w:rPr>
          <w:sz w:val="28"/>
          <w:szCs w:val="28"/>
        </w:rPr>
      </w:pPr>
    </w:p>
    <w:p w14:paraId="1854702F" w14:textId="016F251E" w:rsidR="003D11C1" w:rsidRPr="004208A4" w:rsidRDefault="00117CDB" w:rsidP="00403EAB">
      <w:pPr>
        <w:spacing w:after="0" w:line="480" w:lineRule="auto"/>
        <w:ind w:firstLine="720"/>
        <w:jc w:val="both"/>
        <w:rPr>
          <w:sz w:val="28"/>
          <w:szCs w:val="28"/>
        </w:rPr>
      </w:pPr>
      <w:r>
        <w:rPr>
          <w:sz w:val="28"/>
          <w:szCs w:val="28"/>
        </w:rPr>
        <w:t>This Court should also reverse Carey’s convictions</w:t>
      </w:r>
      <w:r w:rsidR="006B7701">
        <w:rPr>
          <w:sz w:val="28"/>
          <w:szCs w:val="28"/>
        </w:rPr>
        <w:t xml:space="preserve"> based on a second constitutional violation</w:t>
      </w:r>
      <w:r>
        <w:rPr>
          <w:sz w:val="28"/>
          <w:szCs w:val="28"/>
        </w:rPr>
        <w:t xml:space="preserve">. </w:t>
      </w:r>
      <w:r w:rsidR="00234C05">
        <w:rPr>
          <w:sz w:val="28"/>
          <w:szCs w:val="28"/>
        </w:rPr>
        <w:t xml:space="preserve"> </w:t>
      </w:r>
      <w:r w:rsidR="003D11C1">
        <w:rPr>
          <w:sz w:val="28"/>
          <w:szCs w:val="28"/>
        </w:rPr>
        <w:t xml:space="preserve">Overruling a defense objection, the trial court instructed the jury that “to convict a person of the </w:t>
      </w:r>
      <w:r w:rsidR="00234C05">
        <w:rPr>
          <w:sz w:val="28"/>
          <w:szCs w:val="28"/>
        </w:rPr>
        <w:t xml:space="preserve">[charged] </w:t>
      </w:r>
      <w:r w:rsidR="003D11C1">
        <w:rPr>
          <w:sz w:val="28"/>
          <w:szCs w:val="28"/>
        </w:rPr>
        <w:t xml:space="preserve">crimes of child molestation in the second degree, child molestation in the third degree, or rape of a child in </w:t>
      </w:r>
      <w:r w:rsidR="003D11C1">
        <w:rPr>
          <w:sz w:val="28"/>
          <w:szCs w:val="28"/>
        </w:rPr>
        <w:lastRenderedPageBreak/>
        <w:t>the third degree as defined in these instructions, it is not necessary that the testimony of the alleged victim be corroborated.”  CP 48 (instruction 21).  This instruction constituted an unconstitutional comment on the evidence, and reversal is required.</w:t>
      </w:r>
    </w:p>
    <w:p w14:paraId="4A20E710" w14:textId="0106F7A6" w:rsidR="00523F83" w:rsidRPr="00523F83" w:rsidRDefault="00523F83" w:rsidP="000F7983">
      <w:pPr>
        <w:pStyle w:val="ListParagraph"/>
        <w:spacing w:after="0" w:line="480" w:lineRule="auto"/>
        <w:ind w:left="0" w:firstLine="720"/>
        <w:jc w:val="both"/>
        <w:rPr>
          <w:sz w:val="28"/>
          <w:szCs w:val="28"/>
        </w:rPr>
      </w:pPr>
      <w:r w:rsidRPr="00523F83">
        <w:rPr>
          <w:sz w:val="28"/>
          <w:szCs w:val="28"/>
        </w:rPr>
        <w:t>Article 4, section 16</w:t>
      </w:r>
      <w:r w:rsidR="001F683D">
        <w:rPr>
          <w:sz w:val="28"/>
          <w:szCs w:val="28"/>
        </w:rPr>
        <w:fldChar w:fldCharType="begin"/>
      </w:r>
      <w:r w:rsidR="001F683D">
        <w:instrText xml:space="preserve"> TA \l "</w:instrText>
      </w:r>
      <w:r w:rsidR="001F683D" w:rsidRPr="00ED5786">
        <w:rPr>
          <w:sz w:val="28"/>
          <w:szCs w:val="28"/>
        </w:rPr>
        <w:instrText>Article 4, section 16</w:instrText>
      </w:r>
      <w:r w:rsidR="001F683D">
        <w:instrText xml:space="preserve">" \s "Article 4, section 16" \c 4 </w:instrText>
      </w:r>
      <w:r w:rsidR="001F683D">
        <w:rPr>
          <w:sz w:val="28"/>
          <w:szCs w:val="28"/>
        </w:rPr>
        <w:fldChar w:fldCharType="end"/>
      </w:r>
      <w:r w:rsidRPr="00523F83">
        <w:rPr>
          <w:sz w:val="28"/>
          <w:szCs w:val="28"/>
        </w:rPr>
        <w:t xml:space="preserve"> of the Washington Constitution specifies, “Judges shall not charge juries with respect to matters of fact, nor comment thereon, but shall declare the law.” </w:t>
      </w:r>
      <w:r w:rsidR="00F83E2F">
        <w:rPr>
          <w:sz w:val="28"/>
          <w:szCs w:val="28"/>
        </w:rPr>
        <w:t xml:space="preserve"> </w:t>
      </w:r>
      <w:r w:rsidRPr="00523F83">
        <w:rPr>
          <w:sz w:val="28"/>
          <w:szCs w:val="28"/>
        </w:rPr>
        <w:t xml:space="preserve">This provision prohibits judges from making any statement that amounts to a “comment on the evidence.” </w:t>
      </w:r>
      <w:r>
        <w:rPr>
          <w:sz w:val="28"/>
          <w:szCs w:val="28"/>
        </w:rPr>
        <w:t xml:space="preserve"> </w:t>
      </w:r>
      <w:r w:rsidRPr="00523F83">
        <w:rPr>
          <w:sz w:val="28"/>
          <w:szCs w:val="28"/>
          <w:u w:val="single"/>
        </w:rPr>
        <w:t>State v. Jacobsen</w:t>
      </w:r>
      <w:r w:rsidRPr="00523F83">
        <w:rPr>
          <w:sz w:val="28"/>
          <w:szCs w:val="28"/>
        </w:rPr>
        <w:t>, 78 Wn.2d 491, 495, 477 P.2d 1 (1970)</w:t>
      </w:r>
      <w:r w:rsidR="001F683D">
        <w:rPr>
          <w:sz w:val="28"/>
          <w:szCs w:val="28"/>
        </w:rPr>
        <w:fldChar w:fldCharType="begin"/>
      </w:r>
      <w:r w:rsidR="001F683D">
        <w:instrText xml:space="preserve"> TA \l "</w:instrText>
      </w:r>
      <w:r w:rsidR="001F683D" w:rsidRPr="00294B2A">
        <w:rPr>
          <w:sz w:val="28"/>
          <w:szCs w:val="28"/>
          <w:u w:val="single"/>
        </w:rPr>
        <w:instrText>State v. Jacobsen</w:instrText>
      </w:r>
      <w:r w:rsidR="001F683D" w:rsidRPr="00294B2A">
        <w:rPr>
          <w:sz w:val="28"/>
          <w:szCs w:val="28"/>
        </w:rPr>
        <w:instrText>, 78 Wn.2d 491, 495, 477 P.2d 1 (1970)</w:instrText>
      </w:r>
      <w:r w:rsidR="001F683D">
        <w:instrText xml:space="preserve">" \s "Jacobsen" \c 1 </w:instrText>
      </w:r>
      <w:r w:rsidR="001F683D">
        <w:rPr>
          <w:sz w:val="28"/>
          <w:szCs w:val="28"/>
        </w:rPr>
        <w:fldChar w:fldCharType="end"/>
      </w:r>
      <w:r w:rsidRPr="00523F83">
        <w:rPr>
          <w:sz w:val="28"/>
          <w:szCs w:val="28"/>
        </w:rPr>
        <w:t>.</w:t>
      </w:r>
    </w:p>
    <w:p w14:paraId="0EB679D1" w14:textId="00250ECC" w:rsidR="00523F83" w:rsidRDefault="00523F83" w:rsidP="000F7983">
      <w:pPr>
        <w:pStyle w:val="ListParagraph"/>
        <w:spacing w:after="0" w:line="480" w:lineRule="auto"/>
        <w:ind w:left="0" w:firstLine="720"/>
        <w:jc w:val="both"/>
        <w:rPr>
          <w:sz w:val="28"/>
          <w:szCs w:val="28"/>
        </w:rPr>
      </w:pPr>
      <w:bookmarkStart w:id="20" w:name="_Hlk92093215"/>
      <w:r w:rsidRPr="00523F83">
        <w:rPr>
          <w:sz w:val="28"/>
          <w:szCs w:val="28"/>
        </w:rPr>
        <w:t xml:space="preserve">Further, </w:t>
      </w:r>
      <w:r w:rsidR="002B385E">
        <w:rPr>
          <w:sz w:val="28"/>
          <w:szCs w:val="28"/>
        </w:rPr>
        <w:t>the constitution</w:t>
      </w:r>
      <w:r w:rsidRPr="00523F83">
        <w:rPr>
          <w:sz w:val="28"/>
          <w:szCs w:val="28"/>
        </w:rPr>
        <w:t xml:space="preserve"> prohibits a judge from giving instructions that single out specific parts of the prosecution’s case or emphasize </w:t>
      </w:r>
      <w:r w:rsidR="009D624B">
        <w:rPr>
          <w:sz w:val="28"/>
          <w:szCs w:val="28"/>
        </w:rPr>
        <w:t xml:space="preserve">specific </w:t>
      </w:r>
      <w:r w:rsidRPr="00523F83">
        <w:rPr>
          <w:sz w:val="28"/>
          <w:szCs w:val="28"/>
        </w:rPr>
        <w:t>evidence</w:t>
      </w:r>
      <w:bookmarkEnd w:id="20"/>
      <w:r w:rsidRPr="00523F83">
        <w:rPr>
          <w:sz w:val="28"/>
          <w:szCs w:val="28"/>
        </w:rPr>
        <w:t xml:space="preserve">. </w:t>
      </w:r>
      <w:r>
        <w:rPr>
          <w:sz w:val="28"/>
          <w:szCs w:val="28"/>
        </w:rPr>
        <w:t xml:space="preserve"> </w:t>
      </w:r>
      <w:r w:rsidRPr="00523F83">
        <w:rPr>
          <w:sz w:val="28"/>
          <w:szCs w:val="28"/>
          <w:u w:val="single"/>
        </w:rPr>
        <w:t>State v. Lewis</w:t>
      </w:r>
      <w:r w:rsidRPr="00523F83">
        <w:rPr>
          <w:sz w:val="28"/>
          <w:szCs w:val="28"/>
        </w:rPr>
        <w:t xml:space="preserve">, 6 </w:t>
      </w:r>
      <w:proofErr w:type="spellStart"/>
      <w:r w:rsidRPr="00523F83">
        <w:rPr>
          <w:sz w:val="28"/>
          <w:szCs w:val="28"/>
        </w:rPr>
        <w:t>Wn</w:t>
      </w:r>
      <w:proofErr w:type="spellEnd"/>
      <w:r w:rsidRPr="00523F83">
        <w:rPr>
          <w:sz w:val="28"/>
          <w:szCs w:val="28"/>
        </w:rPr>
        <w:t>. App. 38, 41-42, 492 P.2d 1062 (1972)</w:t>
      </w:r>
      <w:r w:rsidR="001F683D">
        <w:rPr>
          <w:sz w:val="28"/>
          <w:szCs w:val="28"/>
        </w:rPr>
        <w:fldChar w:fldCharType="begin"/>
      </w:r>
      <w:r w:rsidR="001F683D">
        <w:instrText xml:space="preserve"> TA \l "</w:instrText>
      </w:r>
      <w:r w:rsidR="001F683D" w:rsidRPr="00574758">
        <w:rPr>
          <w:sz w:val="28"/>
          <w:szCs w:val="28"/>
          <w:u w:val="single"/>
        </w:rPr>
        <w:instrText>State v. Lewis</w:instrText>
      </w:r>
      <w:r w:rsidR="001F683D" w:rsidRPr="00574758">
        <w:rPr>
          <w:sz w:val="28"/>
          <w:szCs w:val="28"/>
        </w:rPr>
        <w:instrText>, 6 Wn. App. 38, 41-42, 492 P.2d 1062 (1972)</w:instrText>
      </w:r>
      <w:r w:rsidR="001F683D">
        <w:instrText xml:space="preserve">" \s "Lewis" \c 1 </w:instrText>
      </w:r>
      <w:r w:rsidR="001F683D">
        <w:rPr>
          <w:sz w:val="28"/>
          <w:szCs w:val="28"/>
        </w:rPr>
        <w:fldChar w:fldCharType="end"/>
      </w:r>
      <w:r w:rsidRPr="00523F83">
        <w:rPr>
          <w:sz w:val="28"/>
          <w:szCs w:val="28"/>
        </w:rPr>
        <w:t>.</w:t>
      </w:r>
      <w:r w:rsidR="009D624B">
        <w:rPr>
          <w:sz w:val="28"/>
          <w:szCs w:val="28"/>
        </w:rPr>
        <w:t xml:space="preserve"> </w:t>
      </w:r>
      <w:r w:rsidRPr="00523F83">
        <w:rPr>
          <w:sz w:val="28"/>
          <w:szCs w:val="28"/>
        </w:rPr>
        <w:t xml:space="preserve"> The </w:t>
      </w:r>
      <w:r w:rsidRPr="00523F83">
        <w:rPr>
          <w:sz w:val="28"/>
          <w:szCs w:val="28"/>
        </w:rPr>
        <w:lastRenderedPageBreak/>
        <w:t xml:space="preserve">provision also prohibits judicial officers from conveying their personal attitudes towards the merits of the case or instructing a jury that matters of fact have been established as a matter of law. </w:t>
      </w:r>
      <w:r>
        <w:rPr>
          <w:sz w:val="28"/>
          <w:szCs w:val="28"/>
        </w:rPr>
        <w:t xml:space="preserve"> </w:t>
      </w:r>
      <w:r w:rsidRPr="00523F83">
        <w:rPr>
          <w:sz w:val="28"/>
          <w:szCs w:val="28"/>
          <w:u w:val="single"/>
        </w:rPr>
        <w:t>State v. Jackman</w:t>
      </w:r>
      <w:r w:rsidRPr="00523F83">
        <w:rPr>
          <w:sz w:val="28"/>
          <w:szCs w:val="28"/>
        </w:rPr>
        <w:t>, 156 Wn.2d 736, 743-44, 132 P.3d 136 (2006)</w:t>
      </w:r>
      <w:r w:rsidR="001F683D">
        <w:rPr>
          <w:sz w:val="28"/>
          <w:szCs w:val="28"/>
        </w:rPr>
        <w:fldChar w:fldCharType="begin"/>
      </w:r>
      <w:r w:rsidR="001F683D">
        <w:instrText xml:space="preserve"> TA \l "</w:instrText>
      </w:r>
      <w:r w:rsidR="001F683D" w:rsidRPr="00177F6B">
        <w:rPr>
          <w:sz w:val="28"/>
          <w:szCs w:val="28"/>
          <w:u w:val="single"/>
        </w:rPr>
        <w:instrText>State v. Jackman</w:instrText>
      </w:r>
      <w:r w:rsidR="001F683D" w:rsidRPr="00177F6B">
        <w:rPr>
          <w:sz w:val="28"/>
          <w:szCs w:val="28"/>
        </w:rPr>
        <w:instrText>, 156 Wn.2d 736, 743-44, 132 P.3d 136 (2006)</w:instrText>
      </w:r>
      <w:r w:rsidR="001F683D">
        <w:instrText xml:space="preserve">" \s "Jackman" \c 1 </w:instrText>
      </w:r>
      <w:r w:rsidR="001F683D">
        <w:rPr>
          <w:sz w:val="28"/>
          <w:szCs w:val="28"/>
        </w:rPr>
        <w:fldChar w:fldCharType="end"/>
      </w:r>
      <w:r w:rsidRPr="00523F83">
        <w:rPr>
          <w:sz w:val="28"/>
          <w:szCs w:val="28"/>
        </w:rPr>
        <w:t>.</w:t>
      </w:r>
    </w:p>
    <w:p w14:paraId="2516EAAD" w14:textId="46F3B975" w:rsidR="00403EAB" w:rsidRPr="00523F83" w:rsidRDefault="00403EAB" w:rsidP="00403EAB">
      <w:pPr>
        <w:pStyle w:val="ListParagraph"/>
        <w:spacing w:after="0" w:line="480" w:lineRule="auto"/>
        <w:ind w:left="0" w:firstLine="720"/>
        <w:jc w:val="both"/>
        <w:rPr>
          <w:sz w:val="28"/>
          <w:szCs w:val="28"/>
        </w:rPr>
      </w:pPr>
      <w:r>
        <w:rPr>
          <w:sz w:val="28"/>
          <w:szCs w:val="28"/>
        </w:rPr>
        <w:t>This Court applies</w:t>
      </w:r>
      <w:r w:rsidRPr="00403EAB">
        <w:rPr>
          <w:sz w:val="28"/>
          <w:szCs w:val="28"/>
        </w:rPr>
        <w:t xml:space="preserve"> apply a two-step analysis to determine if a judicial comment requires reversal of a conviction. </w:t>
      </w:r>
      <w:r>
        <w:rPr>
          <w:sz w:val="28"/>
          <w:szCs w:val="28"/>
        </w:rPr>
        <w:t xml:space="preserve"> </w:t>
      </w:r>
      <w:r w:rsidRPr="00403EAB">
        <w:rPr>
          <w:sz w:val="28"/>
          <w:szCs w:val="28"/>
          <w:u w:val="single"/>
        </w:rPr>
        <w:t>State v. Levy</w:t>
      </w:r>
      <w:r w:rsidRPr="00403EAB">
        <w:rPr>
          <w:sz w:val="28"/>
          <w:szCs w:val="28"/>
        </w:rPr>
        <w:t>, 156 W</w:t>
      </w:r>
      <w:r>
        <w:rPr>
          <w:sz w:val="28"/>
          <w:szCs w:val="28"/>
        </w:rPr>
        <w:t>n</w:t>
      </w:r>
      <w:r w:rsidRPr="00403EAB">
        <w:rPr>
          <w:sz w:val="28"/>
          <w:szCs w:val="28"/>
        </w:rPr>
        <w:t>.2d 709, 721, 132 P.3d 1076 (2006)</w:t>
      </w:r>
      <w:r w:rsidR="001F683D">
        <w:rPr>
          <w:sz w:val="28"/>
          <w:szCs w:val="28"/>
        </w:rPr>
        <w:fldChar w:fldCharType="begin"/>
      </w:r>
      <w:r w:rsidR="001F683D">
        <w:instrText xml:space="preserve"> TA \l "</w:instrText>
      </w:r>
      <w:r w:rsidR="001F683D" w:rsidRPr="008E01D9">
        <w:rPr>
          <w:sz w:val="28"/>
          <w:szCs w:val="28"/>
          <w:u w:val="single"/>
        </w:rPr>
        <w:instrText>State v. Levy</w:instrText>
      </w:r>
      <w:r w:rsidR="001F683D" w:rsidRPr="008E01D9">
        <w:rPr>
          <w:sz w:val="28"/>
          <w:szCs w:val="28"/>
        </w:rPr>
        <w:instrText>, 156 Wn.2d 709, 721, 132 P.3d 1076 (2006)</w:instrText>
      </w:r>
      <w:r w:rsidR="001F683D">
        <w:instrText xml:space="preserve">" \s "Levy" \c 1 </w:instrText>
      </w:r>
      <w:r w:rsidR="001F683D">
        <w:rPr>
          <w:sz w:val="28"/>
          <w:szCs w:val="28"/>
        </w:rPr>
        <w:fldChar w:fldCharType="end"/>
      </w:r>
      <w:r w:rsidRPr="00403EAB">
        <w:rPr>
          <w:sz w:val="28"/>
          <w:szCs w:val="28"/>
        </w:rPr>
        <w:t xml:space="preserve"> (quoting </w:t>
      </w:r>
      <w:r w:rsidRPr="00403EAB">
        <w:rPr>
          <w:sz w:val="28"/>
          <w:szCs w:val="28"/>
          <w:u w:val="single"/>
        </w:rPr>
        <w:t>State v. Becker</w:t>
      </w:r>
      <w:r w:rsidRPr="00403EAB">
        <w:rPr>
          <w:sz w:val="28"/>
          <w:szCs w:val="28"/>
        </w:rPr>
        <w:t>, 132 W</w:t>
      </w:r>
      <w:r>
        <w:rPr>
          <w:sz w:val="28"/>
          <w:szCs w:val="28"/>
        </w:rPr>
        <w:t>n</w:t>
      </w:r>
      <w:r w:rsidRPr="00403EAB">
        <w:rPr>
          <w:sz w:val="28"/>
          <w:szCs w:val="28"/>
        </w:rPr>
        <w:t>.2d 54, 64, 935 P.2d 1321 (1997)</w:t>
      </w:r>
      <w:r w:rsidR="001F683D">
        <w:rPr>
          <w:sz w:val="28"/>
          <w:szCs w:val="28"/>
        </w:rPr>
        <w:fldChar w:fldCharType="begin"/>
      </w:r>
      <w:r w:rsidR="001F683D">
        <w:instrText xml:space="preserve"> TA \l "</w:instrText>
      </w:r>
      <w:r w:rsidR="001F683D" w:rsidRPr="00B75110">
        <w:rPr>
          <w:sz w:val="28"/>
          <w:szCs w:val="28"/>
          <w:u w:val="single"/>
        </w:rPr>
        <w:instrText>State v. Becker</w:instrText>
      </w:r>
      <w:r w:rsidR="001F683D" w:rsidRPr="00B75110">
        <w:rPr>
          <w:sz w:val="28"/>
          <w:szCs w:val="28"/>
        </w:rPr>
        <w:instrText>, 132 Wn.2d 54, 64, 935 P.2d 1321 (1997)</w:instrText>
      </w:r>
      <w:r w:rsidR="001F683D">
        <w:instrText xml:space="preserve">" \s "Becker" \c 1 </w:instrText>
      </w:r>
      <w:r w:rsidR="001F683D">
        <w:rPr>
          <w:sz w:val="28"/>
          <w:szCs w:val="28"/>
        </w:rPr>
        <w:fldChar w:fldCharType="end"/>
      </w:r>
      <w:r w:rsidRPr="00403EAB">
        <w:rPr>
          <w:sz w:val="28"/>
          <w:szCs w:val="28"/>
        </w:rPr>
        <w:t>).</w:t>
      </w:r>
      <w:r>
        <w:rPr>
          <w:sz w:val="28"/>
          <w:szCs w:val="28"/>
        </w:rPr>
        <w:t xml:space="preserve">  </w:t>
      </w:r>
      <w:r w:rsidRPr="00403EAB">
        <w:rPr>
          <w:sz w:val="28"/>
          <w:szCs w:val="28"/>
        </w:rPr>
        <w:t xml:space="preserve">First, </w:t>
      </w:r>
      <w:r>
        <w:rPr>
          <w:sz w:val="28"/>
          <w:szCs w:val="28"/>
        </w:rPr>
        <w:t xml:space="preserve">this Court </w:t>
      </w:r>
      <w:r w:rsidRPr="00403EAB">
        <w:rPr>
          <w:sz w:val="28"/>
          <w:szCs w:val="28"/>
        </w:rPr>
        <w:t>examine</w:t>
      </w:r>
      <w:r>
        <w:rPr>
          <w:sz w:val="28"/>
          <w:szCs w:val="28"/>
        </w:rPr>
        <w:t>s</w:t>
      </w:r>
      <w:r w:rsidRPr="00403EAB">
        <w:rPr>
          <w:sz w:val="28"/>
          <w:szCs w:val="28"/>
        </w:rPr>
        <w:t xml:space="preserve"> the facts and circumstances of the case to determine whether a court</w:t>
      </w:r>
      <w:r>
        <w:rPr>
          <w:sz w:val="28"/>
          <w:szCs w:val="28"/>
        </w:rPr>
        <w:t>’</w:t>
      </w:r>
      <w:r w:rsidRPr="00403EAB">
        <w:rPr>
          <w:sz w:val="28"/>
          <w:szCs w:val="28"/>
        </w:rPr>
        <w:t xml:space="preserve">s conduct or remark rises to a comment on the evidence. </w:t>
      </w:r>
      <w:r>
        <w:rPr>
          <w:sz w:val="28"/>
          <w:szCs w:val="28"/>
        </w:rPr>
        <w:t xml:space="preserve"> </w:t>
      </w:r>
      <w:r w:rsidRPr="00403EAB">
        <w:rPr>
          <w:sz w:val="28"/>
          <w:szCs w:val="28"/>
          <w:u w:val="single"/>
        </w:rPr>
        <w:t xml:space="preserve">State v. </w:t>
      </w:r>
      <w:proofErr w:type="spellStart"/>
      <w:r w:rsidRPr="00403EAB">
        <w:rPr>
          <w:sz w:val="28"/>
          <w:szCs w:val="28"/>
          <w:u w:val="single"/>
        </w:rPr>
        <w:t>Sivins</w:t>
      </w:r>
      <w:proofErr w:type="spellEnd"/>
      <w:r w:rsidRPr="00403EAB">
        <w:rPr>
          <w:sz w:val="28"/>
          <w:szCs w:val="28"/>
        </w:rPr>
        <w:t xml:space="preserve">, 138 </w:t>
      </w:r>
      <w:proofErr w:type="spellStart"/>
      <w:r w:rsidRPr="00403EAB">
        <w:rPr>
          <w:sz w:val="28"/>
          <w:szCs w:val="28"/>
        </w:rPr>
        <w:t>W</w:t>
      </w:r>
      <w:r>
        <w:rPr>
          <w:sz w:val="28"/>
          <w:szCs w:val="28"/>
        </w:rPr>
        <w:t>n</w:t>
      </w:r>
      <w:proofErr w:type="spellEnd"/>
      <w:r w:rsidRPr="00403EAB">
        <w:rPr>
          <w:sz w:val="28"/>
          <w:szCs w:val="28"/>
        </w:rPr>
        <w:t>. App. 52, 58, 155 P.3d 982 (2007)</w:t>
      </w:r>
      <w:r w:rsidR="001F683D">
        <w:rPr>
          <w:sz w:val="28"/>
          <w:szCs w:val="28"/>
        </w:rPr>
        <w:fldChar w:fldCharType="begin"/>
      </w:r>
      <w:r w:rsidR="001F683D">
        <w:instrText xml:space="preserve"> TA \l "</w:instrText>
      </w:r>
      <w:r w:rsidR="001F683D" w:rsidRPr="00F42142">
        <w:rPr>
          <w:sz w:val="28"/>
          <w:szCs w:val="28"/>
          <w:u w:val="single"/>
        </w:rPr>
        <w:instrText>State v. Sivins</w:instrText>
      </w:r>
      <w:r w:rsidR="001F683D" w:rsidRPr="00F42142">
        <w:rPr>
          <w:sz w:val="28"/>
          <w:szCs w:val="28"/>
        </w:rPr>
        <w:instrText>, 138 Wn. App. 52, 58, 155 P.3d 982 (2007)</w:instrText>
      </w:r>
      <w:r w:rsidR="001F683D">
        <w:instrText xml:space="preserve">" \s "Sivins" \c 1 </w:instrText>
      </w:r>
      <w:r w:rsidR="001F683D">
        <w:rPr>
          <w:sz w:val="28"/>
          <w:szCs w:val="28"/>
        </w:rPr>
        <w:fldChar w:fldCharType="end"/>
      </w:r>
      <w:r w:rsidRPr="00403EAB">
        <w:rPr>
          <w:sz w:val="28"/>
          <w:szCs w:val="28"/>
        </w:rPr>
        <w:t xml:space="preserve">. </w:t>
      </w:r>
      <w:r>
        <w:rPr>
          <w:sz w:val="28"/>
          <w:szCs w:val="28"/>
        </w:rPr>
        <w:t xml:space="preserve"> </w:t>
      </w:r>
      <w:r w:rsidRPr="00403EAB">
        <w:rPr>
          <w:sz w:val="28"/>
          <w:szCs w:val="28"/>
        </w:rPr>
        <w:t>“It is sufficient if a judge</w:t>
      </w:r>
      <w:r>
        <w:rPr>
          <w:sz w:val="28"/>
          <w:szCs w:val="28"/>
        </w:rPr>
        <w:t>’</w:t>
      </w:r>
      <w:r w:rsidRPr="00403EAB">
        <w:rPr>
          <w:sz w:val="28"/>
          <w:szCs w:val="28"/>
        </w:rPr>
        <w:t xml:space="preserve">s personal feelings about a case are merely </w:t>
      </w:r>
      <w:r w:rsidRPr="00403EAB">
        <w:rPr>
          <w:sz w:val="28"/>
          <w:szCs w:val="28"/>
        </w:rPr>
        <w:lastRenderedPageBreak/>
        <w:t xml:space="preserve">implied.” </w:t>
      </w:r>
      <w:r>
        <w:rPr>
          <w:sz w:val="28"/>
          <w:szCs w:val="28"/>
        </w:rPr>
        <w:t xml:space="preserve"> </w:t>
      </w:r>
      <w:r w:rsidRPr="00403EAB">
        <w:rPr>
          <w:sz w:val="28"/>
          <w:szCs w:val="28"/>
          <w:u w:val="single"/>
        </w:rPr>
        <w:t>Id.</w:t>
      </w:r>
      <w:r w:rsidRPr="00403EAB">
        <w:rPr>
          <w:sz w:val="28"/>
          <w:szCs w:val="28"/>
        </w:rPr>
        <w:t xml:space="preserve"> </w:t>
      </w:r>
      <w:r>
        <w:rPr>
          <w:sz w:val="28"/>
          <w:szCs w:val="28"/>
        </w:rPr>
        <w:t xml:space="preserve"> </w:t>
      </w:r>
      <w:r w:rsidRPr="00403EAB">
        <w:rPr>
          <w:sz w:val="28"/>
          <w:szCs w:val="28"/>
        </w:rPr>
        <w:t xml:space="preserve">If the court made an improper comment on the evidence, </w:t>
      </w:r>
      <w:r>
        <w:rPr>
          <w:sz w:val="28"/>
          <w:szCs w:val="28"/>
        </w:rPr>
        <w:t>this Court</w:t>
      </w:r>
      <w:r w:rsidRPr="00403EAB">
        <w:rPr>
          <w:sz w:val="28"/>
          <w:szCs w:val="28"/>
        </w:rPr>
        <w:t xml:space="preserve"> presume</w:t>
      </w:r>
      <w:r>
        <w:rPr>
          <w:sz w:val="28"/>
          <w:szCs w:val="28"/>
        </w:rPr>
        <w:t>s</w:t>
      </w:r>
      <w:r w:rsidRPr="00403EAB">
        <w:rPr>
          <w:sz w:val="28"/>
          <w:szCs w:val="28"/>
        </w:rPr>
        <w:t xml:space="preserve"> the comment is prejudicial, “and the burden is on the State to show that the defendant was not prejudiced, unless the record affirmatively shows that no prejudice could have resulted.” </w:t>
      </w:r>
      <w:r>
        <w:rPr>
          <w:sz w:val="28"/>
          <w:szCs w:val="28"/>
        </w:rPr>
        <w:t xml:space="preserve"> </w:t>
      </w:r>
      <w:r w:rsidRPr="00403EAB">
        <w:rPr>
          <w:sz w:val="28"/>
          <w:szCs w:val="28"/>
          <w:u w:val="single"/>
        </w:rPr>
        <w:t>Levy</w:t>
      </w:r>
      <w:r w:rsidRPr="00403EAB">
        <w:rPr>
          <w:sz w:val="28"/>
          <w:szCs w:val="28"/>
        </w:rPr>
        <w:t>, 156 W</w:t>
      </w:r>
      <w:r>
        <w:rPr>
          <w:sz w:val="28"/>
          <w:szCs w:val="28"/>
        </w:rPr>
        <w:t>n</w:t>
      </w:r>
      <w:r w:rsidRPr="00403EAB">
        <w:rPr>
          <w:sz w:val="28"/>
          <w:szCs w:val="28"/>
        </w:rPr>
        <w:t>.2d at 723.</w:t>
      </w:r>
    </w:p>
    <w:p w14:paraId="3F694337" w14:textId="49141CCA" w:rsidR="00523F83" w:rsidRPr="00523F83" w:rsidRDefault="00523F83" w:rsidP="00523F83">
      <w:pPr>
        <w:spacing w:after="0" w:line="480" w:lineRule="auto"/>
        <w:ind w:firstLine="720"/>
        <w:jc w:val="both"/>
        <w:rPr>
          <w:sz w:val="28"/>
          <w:szCs w:val="28"/>
        </w:rPr>
      </w:pPr>
      <w:r w:rsidRPr="00523F83">
        <w:rPr>
          <w:sz w:val="28"/>
          <w:szCs w:val="28"/>
        </w:rPr>
        <w:t xml:space="preserve">The Washington Supreme Court addressed the non-corroboration instruction in </w:t>
      </w:r>
      <w:r w:rsidRPr="00523F83">
        <w:rPr>
          <w:sz w:val="28"/>
          <w:szCs w:val="28"/>
          <w:u w:val="single"/>
        </w:rPr>
        <w:t>State v. Clayton</w:t>
      </w:r>
      <w:r w:rsidRPr="00523F83">
        <w:rPr>
          <w:sz w:val="28"/>
          <w:szCs w:val="28"/>
        </w:rPr>
        <w:t>, 32 Wn.2d 571, 202 P.2d 922 (1949)</w:t>
      </w:r>
      <w:r w:rsidR="001F683D">
        <w:rPr>
          <w:sz w:val="28"/>
          <w:szCs w:val="28"/>
        </w:rPr>
        <w:fldChar w:fldCharType="begin"/>
      </w:r>
      <w:r w:rsidR="001F683D">
        <w:instrText xml:space="preserve"> TA \l "</w:instrText>
      </w:r>
      <w:r w:rsidR="001F683D" w:rsidRPr="001E2544">
        <w:rPr>
          <w:sz w:val="28"/>
          <w:szCs w:val="28"/>
          <w:u w:val="single"/>
        </w:rPr>
        <w:instrText>State v. Clayton</w:instrText>
      </w:r>
      <w:r w:rsidR="001F683D" w:rsidRPr="001E2544">
        <w:rPr>
          <w:sz w:val="28"/>
          <w:szCs w:val="28"/>
        </w:rPr>
        <w:instrText>, 32 Wn.2d 571, 202 P.2d 922 (1949)</w:instrText>
      </w:r>
      <w:r w:rsidR="001F683D">
        <w:instrText xml:space="preserve">" \s "Clayton" \c 1 </w:instrText>
      </w:r>
      <w:r w:rsidR="001F683D">
        <w:rPr>
          <w:sz w:val="28"/>
          <w:szCs w:val="28"/>
        </w:rPr>
        <w:fldChar w:fldCharType="end"/>
      </w:r>
      <w:r w:rsidRPr="00523F83">
        <w:rPr>
          <w:sz w:val="28"/>
          <w:szCs w:val="28"/>
        </w:rPr>
        <w:t>.</w:t>
      </w:r>
      <w:r>
        <w:rPr>
          <w:sz w:val="28"/>
          <w:szCs w:val="28"/>
        </w:rPr>
        <w:t xml:space="preserve">  </w:t>
      </w:r>
      <w:r w:rsidR="006B7701">
        <w:rPr>
          <w:sz w:val="28"/>
          <w:szCs w:val="28"/>
        </w:rPr>
        <w:t xml:space="preserve">The State charged </w:t>
      </w:r>
      <w:r w:rsidRPr="00523F83">
        <w:rPr>
          <w:sz w:val="28"/>
          <w:szCs w:val="28"/>
        </w:rPr>
        <w:t xml:space="preserve">Clayton with “an unlawful and felonious attempt to carnally know and abuse a female child, not his wife, of the age of fifteen years.” </w:t>
      </w:r>
      <w:r w:rsidR="00136B93">
        <w:rPr>
          <w:sz w:val="28"/>
          <w:szCs w:val="28"/>
        </w:rPr>
        <w:t xml:space="preserve"> </w:t>
      </w:r>
      <w:r w:rsidRPr="00523F83">
        <w:rPr>
          <w:sz w:val="28"/>
          <w:szCs w:val="28"/>
          <w:u w:val="single"/>
        </w:rPr>
        <w:t>Id.</w:t>
      </w:r>
      <w:r w:rsidRPr="00523F83">
        <w:rPr>
          <w:sz w:val="28"/>
          <w:szCs w:val="28"/>
        </w:rPr>
        <w:t xml:space="preserve"> at 572. </w:t>
      </w:r>
      <w:r w:rsidR="00403EAB">
        <w:rPr>
          <w:sz w:val="28"/>
          <w:szCs w:val="28"/>
        </w:rPr>
        <w:t xml:space="preserve"> </w:t>
      </w:r>
      <w:r w:rsidRPr="00523F83">
        <w:rPr>
          <w:sz w:val="28"/>
          <w:szCs w:val="28"/>
        </w:rPr>
        <w:t>At trial, the</w:t>
      </w:r>
      <w:r w:rsidR="00136B93">
        <w:rPr>
          <w:sz w:val="28"/>
          <w:szCs w:val="28"/>
        </w:rPr>
        <w:t xml:space="preserve"> trial court instructed the jury as follows</w:t>
      </w:r>
      <w:r w:rsidRPr="00523F83">
        <w:rPr>
          <w:sz w:val="28"/>
          <w:szCs w:val="28"/>
        </w:rPr>
        <w:t>:</w:t>
      </w:r>
    </w:p>
    <w:p w14:paraId="77F42216" w14:textId="46445AE1" w:rsidR="00523F83" w:rsidRPr="00523F83" w:rsidRDefault="00523F83" w:rsidP="00523F83">
      <w:pPr>
        <w:pStyle w:val="ListParagraph"/>
        <w:spacing w:after="0"/>
        <w:ind w:right="720"/>
        <w:jc w:val="both"/>
        <w:rPr>
          <w:sz w:val="28"/>
          <w:szCs w:val="28"/>
        </w:rPr>
      </w:pPr>
      <w:r w:rsidRPr="00523F83">
        <w:rPr>
          <w:sz w:val="28"/>
          <w:szCs w:val="28"/>
        </w:rPr>
        <w:t xml:space="preserve">You are instructed that it is the law of this State that a person charged with attempting to carnally know a female child under the age of eighteen years may be convicted upon the uncorroborated testimony of the prosecutrix alone. </w:t>
      </w:r>
      <w:r>
        <w:rPr>
          <w:sz w:val="28"/>
          <w:szCs w:val="28"/>
        </w:rPr>
        <w:t xml:space="preserve"> </w:t>
      </w:r>
      <w:r w:rsidRPr="00523F83">
        <w:rPr>
          <w:sz w:val="28"/>
          <w:szCs w:val="28"/>
        </w:rPr>
        <w:t xml:space="preserve">That is, the question is distinctly one for the jury, and if you believe from the evidence and are satisfied beyond a reasonable doubt as to the guilt of the defendant, you will return a verdict of guilty, notwithstanding that there be no </w:t>
      </w:r>
      <w:r w:rsidRPr="00523F83">
        <w:rPr>
          <w:sz w:val="28"/>
          <w:szCs w:val="28"/>
        </w:rPr>
        <w:lastRenderedPageBreak/>
        <w:t>direct corroboration of her testimony as to the commission of the act.</w:t>
      </w:r>
    </w:p>
    <w:p w14:paraId="3F5A089F" w14:textId="77777777" w:rsidR="00523F83" w:rsidRDefault="00523F83" w:rsidP="00523F83">
      <w:pPr>
        <w:spacing w:after="0"/>
        <w:rPr>
          <w:sz w:val="28"/>
          <w:szCs w:val="28"/>
        </w:rPr>
      </w:pPr>
    </w:p>
    <w:p w14:paraId="2B240684" w14:textId="6A8D4166" w:rsidR="00523F83" w:rsidRPr="00523F83" w:rsidRDefault="00523F83" w:rsidP="00066270">
      <w:pPr>
        <w:spacing w:after="0" w:line="480" w:lineRule="auto"/>
        <w:jc w:val="both"/>
        <w:rPr>
          <w:sz w:val="28"/>
          <w:szCs w:val="28"/>
        </w:rPr>
      </w:pPr>
      <w:r w:rsidRPr="00066270">
        <w:rPr>
          <w:sz w:val="28"/>
          <w:szCs w:val="28"/>
          <w:u w:val="single"/>
        </w:rPr>
        <w:t>Id.</w:t>
      </w:r>
      <w:r w:rsidRPr="00523F83">
        <w:rPr>
          <w:sz w:val="28"/>
          <w:szCs w:val="28"/>
        </w:rPr>
        <w:t xml:space="preserve"> </w:t>
      </w:r>
      <w:r w:rsidR="000F7983">
        <w:rPr>
          <w:sz w:val="28"/>
          <w:szCs w:val="28"/>
        </w:rPr>
        <w:t xml:space="preserve"> </w:t>
      </w:r>
      <w:r w:rsidRPr="00523F83">
        <w:rPr>
          <w:sz w:val="28"/>
          <w:szCs w:val="28"/>
        </w:rPr>
        <w:t>Clayton</w:t>
      </w:r>
      <w:r w:rsidR="001F683D">
        <w:rPr>
          <w:sz w:val="28"/>
          <w:szCs w:val="28"/>
        </w:rPr>
        <w:fldChar w:fldCharType="begin"/>
      </w:r>
      <w:r w:rsidR="001F683D">
        <w:rPr>
          <w:sz w:val="28"/>
          <w:szCs w:val="28"/>
        </w:rPr>
        <w:instrText xml:space="preserve"> TA \s "Clayton" </w:instrText>
      </w:r>
      <w:r w:rsidR="001F683D">
        <w:rPr>
          <w:sz w:val="28"/>
          <w:szCs w:val="28"/>
        </w:rPr>
        <w:fldChar w:fldCharType="end"/>
      </w:r>
      <w:r w:rsidRPr="00523F83">
        <w:rPr>
          <w:sz w:val="28"/>
          <w:szCs w:val="28"/>
        </w:rPr>
        <w:t xml:space="preserve"> argued on appeal that the instruction was an impermissible comment on the evidence. </w:t>
      </w:r>
      <w:r w:rsidR="000F7983">
        <w:rPr>
          <w:sz w:val="28"/>
          <w:szCs w:val="28"/>
        </w:rPr>
        <w:t xml:space="preserve"> </w:t>
      </w:r>
      <w:r w:rsidRPr="00066270">
        <w:rPr>
          <w:sz w:val="28"/>
          <w:szCs w:val="28"/>
          <w:u w:val="single"/>
        </w:rPr>
        <w:t>Id.</w:t>
      </w:r>
      <w:r w:rsidRPr="00523F83">
        <w:rPr>
          <w:sz w:val="28"/>
          <w:szCs w:val="28"/>
        </w:rPr>
        <w:t xml:space="preserve"> at 572-73. </w:t>
      </w:r>
      <w:r w:rsidR="000F7983">
        <w:rPr>
          <w:sz w:val="28"/>
          <w:szCs w:val="28"/>
        </w:rPr>
        <w:t xml:space="preserve"> </w:t>
      </w:r>
      <w:r w:rsidRPr="00523F83">
        <w:rPr>
          <w:sz w:val="28"/>
          <w:szCs w:val="28"/>
        </w:rPr>
        <w:t xml:space="preserve">The court gave a cursory examination of the instruction, agreed with Clayton’s concession that it was a correct recitation of the law, and upheld the instruction. </w:t>
      </w:r>
      <w:r w:rsidR="000F7983">
        <w:rPr>
          <w:sz w:val="28"/>
          <w:szCs w:val="28"/>
        </w:rPr>
        <w:t xml:space="preserve"> </w:t>
      </w:r>
      <w:r w:rsidRPr="00066270">
        <w:rPr>
          <w:sz w:val="28"/>
          <w:szCs w:val="28"/>
          <w:u w:val="single"/>
        </w:rPr>
        <w:t>Id.</w:t>
      </w:r>
    </w:p>
    <w:p w14:paraId="2BCCF54F" w14:textId="1C749DB6" w:rsidR="00523F83" w:rsidRPr="00523F83" w:rsidRDefault="00523F83" w:rsidP="00066270">
      <w:pPr>
        <w:pStyle w:val="ListParagraph"/>
        <w:spacing w:after="0" w:line="480" w:lineRule="auto"/>
        <w:ind w:left="0" w:firstLine="720"/>
        <w:jc w:val="both"/>
        <w:rPr>
          <w:sz w:val="28"/>
          <w:szCs w:val="28"/>
        </w:rPr>
      </w:pPr>
      <w:r w:rsidRPr="00523F83">
        <w:rPr>
          <w:sz w:val="28"/>
          <w:szCs w:val="28"/>
        </w:rPr>
        <w:t xml:space="preserve">The Washington Supreme Court has not addressed the instruction again since </w:t>
      </w:r>
      <w:r w:rsidRPr="00066270">
        <w:rPr>
          <w:sz w:val="28"/>
          <w:szCs w:val="28"/>
          <w:u w:val="single"/>
        </w:rPr>
        <w:t>Clayton</w:t>
      </w:r>
      <w:r w:rsidR="001F683D">
        <w:rPr>
          <w:sz w:val="28"/>
          <w:szCs w:val="28"/>
          <w:u w:val="single"/>
        </w:rPr>
        <w:fldChar w:fldCharType="begin"/>
      </w:r>
      <w:r w:rsidR="001F683D">
        <w:rPr>
          <w:sz w:val="28"/>
          <w:szCs w:val="28"/>
          <w:u w:val="single"/>
        </w:rPr>
        <w:instrText xml:space="preserve"> TA \s "Clayton" </w:instrText>
      </w:r>
      <w:r w:rsidR="001F683D">
        <w:rPr>
          <w:sz w:val="28"/>
          <w:szCs w:val="28"/>
          <w:u w:val="single"/>
        </w:rPr>
        <w:fldChar w:fldCharType="end"/>
      </w:r>
      <w:r w:rsidRPr="00523F83">
        <w:rPr>
          <w:sz w:val="28"/>
          <w:szCs w:val="28"/>
        </w:rPr>
        <w:t xml:space="preserve"> in 1949. </w:t>
      </w:r>
      <w:r w:rsidR="00066270">
        <w:rPr>
          <w:sz w:val="28"/>
          <w:szCs w:val="28"/>
        </w:rPr>
        <w:t xml:space="preserve"> </w:t>
      </w:r>
      <w:r w:rsidRPr="00523F83">
        <w:rPr>
          <w:sz w:val="28"/>
          <w:szCs w:val="28"/>
        </w:rPr>
        <w:t>Notably, however, the Washington Pattern Criminal Jury Instructions (WPIC)</w:t>
      </w:r>
      <w:r w:rsidR="001F683D">
        <w:rPr>
          <w:sz w:val="28"/>
          <w:szCs w:val="28"/>
        </w:rPr>
        <w:fldChar w:fldCharType="begin"/>
      </w:r>
      <w:r w:rsidR="001F683D">
        <w:instrText xml:space="preserve"> TA \l "</w:instrText>
      </w:r>
      <w:r w:rsidR="001F683D" w:rsidRPr="00A17E7D">
        <w:rPr>
          <w:sz w:val="28"/>
          <w:szCs w:val="28"/>
        </w:rPr>
        <w:instrText>Washington Pattern Criminal Jury Instructions (WPIC)</w:instrText>
      </w:r>
      <w:r w:rsidR="001F683D">
        <w:instrText xml:space="preserve">" \s "WPIC" \c 4 </w:instrText>
      </w:r>
      <w:r w:rsidR="001F683D">
        <w:rPr>
          <w:sz w:val="28"/>
          <w:szCs w:val="28"/>
        </w:rPr>
        <w:fldChar w:fldCharType="end"/>
      </w:r>
      <w:r w:rsidRPr="00523F83">
        <w:rPr>
          <w:sz w:val="28"/>
          <w:szCs w:val="28"/>
        </w:rPr>
        <w:t xml:space="preserve"> do not include a corroboration instruction. </w:t>
      </w:r>
      <w:r w:rsidR="00066270">
        <w:rPr>
          <w:sz w:val="28"/>
          <w:szCs w:val="28"/>
        </w:rPr>
        <w:t xml:space="preserve"> </w:t>
      </w:r>
      <w:r w:rsidRPr="00066270">
        <w:rPr>
          <w:sz w:val="28"/>
          <w:szCs w:val="28"/>
          <w:u w:val="single"/>
        </w:rPr>
        <w:t>State v. Zimmerman</w:t>
      </w:r>
      <w:r w:rsidRPr="00523F83">
        <w:rPr>
          <w:sz w:val="28"/>
          <w:szCs w:val="28"/>
        </w:rPr>
        <w:t xml:space="preserve">, 130 </w:t>
      </w:r>
      <w:proofErr w:type="spellStart"/>
      <w:r w:rsidRPr="00523F83">
        <w:rPr>
          <w:sz w:val="28"/>
          <w:szCs w:val="28"/>
        </w:rPr>
        <w:t>Wn</w:t>
      </w:r>
      <w:proofErr w:type="spellEnd"/>
      <w:r w:rsidRPr="00523F83">
        <w:rPr>
          <w:sz w:val="28"/>
          <w:szCs w:val="28"/>
        </w:rPr>
        <w:t xml:space="preserve">. App. 170, 182, 121 P.3d 1216 </w:t>
      </w:r>
      <w:r w:rsidRPr="00066270">
        <w:rPr>
          <w:sz w:val="28"/>
          <w:szCs w:val="28"/>
        </w:rPr>
        <w:t xml:space="preserve">(2005), </w:t>
      </w:r>
      <w:r w:rsidRPr="00066270">
        <w:rPr>
          <w:sz w:val="28"/>
          <w:szCs w:val="28"/>
          <w:u w:val="single"/>
        </w:rPr>
        <w:t>review granted</w:t>
      </w:r>
      <w:r w:rsidRPr="00066270">
        <w:rPr>
          <w:sz w:val="28"/>
          <w:szCs w:val="28"/>
        </w:rPr>
        <w:t xml:space="preserve">, </w:t>
      </w:r>
      <w:r w:rsidRPr="00066270">
        <w:rPr>
          <w:sz w:val="28"/>
          <w:szCs w:val="28"/>
          <w:u w:val="single"/>
        </w:rPr>
        <w:t>cause remanded</w:t>
      </w:r>
      <w:r w:rsidRPr="00066270">
        <w:rPr>
          <w:sz w:val="28"/>
          <w:szCs w:val="28"/>
        </w:rPr>
        <w:t>, 157 Wn.2d 1012 (2006)</w:t>
      </w:r>
      <w:r w:rsidR="001F683D">
        <w:rPr>
          <w:sz w:val="28"/>
          <w:szCs w:val="28"/>
        </w:rPr>
        <w:fldChar w:fldCharType="begin"/>
      </w:r>
      <w:r w:rsidR="001F683D">
        <w:instrText xml:space="preserve"> TA \l "</w:instrText>
      </w:r>
      <w:r w:rsidR="001F683D" w:rsidRPr="006F17A7">
        <w:rPr>
          <w:sz w:val="28"/>
          <w:szCs w:val="28"/>
          <w:u w:val="single"/>
        </w:rPr>
        <w:instrText>State v. Zimmerman</w:instrText>
      </w:r>
      <w:r w:rsidR="001F683D" w:rsidRPr="006F17A7">
        <w:rPr>
          <w:sz w:val="28"/>
          <w:szCs w:val="28"/>
        </w:rPr>
        <w:instrText xml:space="preserve">, 130 Wn. App. 170, 182, 121 P.3d 1216 (2005), </w:instrText>
      </w:r>
      <w:r w:rsidR="001F683D" w:rsidRPr="006F17A7">
        <w:rPr>
          <w:sz w:val="28"/>
          <w:szCs w:val="28"/>
          <w:u w:val="single"/>
        </w:rPr>
        <w:instrText>review granted</w:instrText>
      </w:r>
      <w:r w:rsidR="001F683D" w:rsidRPr="006F17A7">
        <w:rPr>
          <w:sz w:val="28"/>
          <w:szCs w:val="28"/>
        </w:rPr>
        <w:instrText xml:space="preserve">, </w:instrText>
      </w:r>
      <w:r w:rsidR="001F683D" w:rsidRPr="006F17A7">
        <w:rPr>
          <w:sz w:val="28"/>
          <w:szCs w:val="28"/>
          <w:u w:val="single"/>
        </w:rPr>
        <w:instrText>cause remanded</w:instrText>
      </w:r>
      <w:r w:rsidR="001F683D" w:rsidRPr="006F17A7">
        <w:rPr>
          <w:sz w:val="28"/>
          <w:szCs w:val="28"/>
        </w:rPr>
        <w:instrText>, 157 Wn.2d 1012 (2006)</w:instrText>
      </w:r>
      <w:r w:rsidR="001F683D">
        <w:instrText xml:space="preserve">" \s "Zimmerman" \c 1 </w:instrText>
      </w:r>
      <w:r w:rsidR="001F683D">
        <w:rPr>
          <w:sz w:val="28"/>
          <w:szCs w:val="28"/>
        </w:rPr>
        <w:fldChar w:fldCharType="end"/>
      </w:r>
      <w:r w:rsidRPr="00066270">
        <w:rPr>
          <w:sz w:val="28"/>
          <w:szCs w:val="28"/>
        </w:rPr>
        <w:t xml:space="preserve">. </w:t>
      </w:r>
      <w:r w:rsidR="000F7983">
        <w:rPr>
          <w:sz w:val="28"/>
          <w:szCs w:val="28"/>
        </w:rPr>
        <w:t xml:space="preserve"> </w:t>
      </w:r>
      <w:r w:rsidRPr="00066270">
        <w:rPr>
          <w:sz w:val="28"/>
          <w:szCs w:val="28"/>
        </w:rPr>
        <w:t xml:space="preserve">The </w:t>
      </w:r>
      <w:r w:rsidRPr="00523F83">
        <w:rPr>
          <w:sz w:val="28"/>
          <w:szCs w:val="28"/>
        </w:rPr>
        <w:t xml:space="preserve">Washington Supreme Court Committee on Jury Instructions has explicitly </w:t>
      </w:r>
      <w:r w:rsidRPr="00523F83">
        <w:rPr>
          <w:sz w:val="28"/>
          <w:szCs w:val="28"/>
        </w:rPr>
        <w:lastRenderedPageBreak/>
        <w:t xml:space="preserve">recommended </w:t>
      </w:r>
      <w:r w:rsidRPr="00066270">
        <w:rPr>
          <w:i/>
          <w:iCs/>
          <w:sz w:val="28"/>
          <w:szCs w:val="28"/>
        </w:rPr>
        <w:t>against</w:t>
      </w:r>
      <w:r w:rsidRPr="00523F83">
        <w:rPr>
          <w:sz w:val="28"/>
          <w:szCs w:val="28"/>
        </w:rPr>
        <w:t xml:space="preserve"> such instruction, finding corroboration to be a matter of sufficiency of the evidence “best left to the argument of counsel.” </w:t>
      </w:r>
      <w:r w:rsidR="00A53A61">
        <w:rPr>
          <w:sz w:val="28"/>
          <w:szCs w:val="28"/>
        </w:rPr>
        <w:t xml:space="preserve"> </w:t>
      </w:r>
      <w:r w:rsidRPr="00066270">
        <w:rPr>
          <w:sz w:val="28"/>
          <w:szCs w:val="28"/>
          <w:u w:val="single"/>
        </w:rPr>
        <w:t>Id.</w:t>
      </w:r>
      <w:r w:rsidRPr="00523F83">
        <w:rPr>
          <w:sz w:val="28"/>
          <w:szCs w:val="28"/>
        </w:rPr>
        <w:t xml:space="preserve"> (quoting 11 </w:t>
      </w:r>
      <w:r w:rsidR="00066270">
        <w:rPr>
          <w:smallCaps/>
          <w:sz w:val="28"/>
          <w:szCs w:val="28"/>
        </w:rPr>
        <w:t xml:space="preserve">Wash. Practice:  Wash. Pattern Jury Instructions: Criminal </w:t>
      </w:r>
      <w:r w:rsidRPr="00523F83">
        <w:rPr>
          <w:sz w:val="28"/>
          <w:szCs w:val="28"/>
        </w:rPr>
        <w:t xml:space="preserve">45.02 </w:t>
      </w:r>
      <w:proofErr w:type="spellStart"/>
      <w:r w:rsidRPr="00523F83">
        <w:rPr>
          <w:sz w:val="28"/>
          <w:szCs w:val="28"/>
        </w:rPr>
        <w:t>cmt</w:t>
      </w:r>
      <w:proofErr w:type="spellEnd"/>
      <w:r w:rsidRPr="00523F83">
        <w:rPr>
          <w:sz w:val="28"/>
          <w:szCs w:val="28"/>
        </w:rPr>
        <w:t>. (4th ed. 2016)</w:t>
      </w:r>
      <w:r w:rsidR="001F683D">
        <w:rPr>
          <w:sz w:val="28"/>
          <w:szCs w:val="28"/>
        </w:rPr>
        <w:fldChar w:fldCharType="begin"/>
      </w:r>
      <w:r w:rsidR="001F683D">
        <w:instrText xml:space="preserve"> TA \l "</w:instrText>
      </w:r>
      <w:r w:rsidR="001F683D" w:rsidRPr="00066F54">
        <w:rPr>
          <w:sz w:val="28"/>
          <w:szCs w:val="28"/>
        </w:rPr>
        <w:instrText xml:space="preserve">11 </w:instrText>
      </w:r>
      <w:r w:rsidR="001F683D" w:rsidRPr="00066F54">
        <w:rPr>
          <w:smallCaps/>
          <w:sz w:val="28"/>
          <w:szCs w:val="28"/>
        </w:rPr>
        <w:instrText xml:space="preserve">Wash. Practice:  Wash. Pattern Jury Instructions: Criminal </w:instrText>
      </w:r>
      <w:r w:rsidR="001F683D" w:rsidRPr="00066F54">
        <w:rPr>
          <w:sz w:val="28"/>
          <w:szCs w:val="28"/>
        </w:rPr>
        <w:instrText>45.02 cmt. (4th ed. 2016)</w:instrText>
      </w:r>
      <w:r w:rsidR="001F683D">
        <w:instrText xml:space="preserve">" \s "WPIC 45.02" \c 4 </w:instrText>
      </w:r>
      <w:r w:rsidR="001F683D">
        <w:rPr>
          <w:sz w:val="28"/>
          <w:szCs w:val="28"/>
        </w:rPr>
        <w:fldChar w:fldCharType="end"/>
      </w:r>
      <w:r w:rsidRPr="00523F83">
        <w:rPr>
          <w:sz w:val="28"/>
          <w:szCs w:val="28"/>
        </w:rPr>
        <w:t>).</w:t>
      </w:r>
    </w:p>
    <w:p w14:paraId="09B5461C" w14:textId="3301F86C" w:rsidR="00523F83" w:rsidRPr="00523F83" w:rsidRDefault="00523F83" w:rsidP="00853EC5">
      <w:pPr>
        <w:pStyle w:val="ListParagraph"/>
        <w:spacing w:after="0" w:line="480" w:lineRule="auto"/>
        <w:ind w:left="0" w:firstLine="720"/>
        <w:jc w:val="both"/>
        <w:rPr>
          <w:sz w:val="28"/>
          <w:szCs w:val="28"/>
        </w:rPr>
      </w:pPr>
      <w:r w:rsidRPr="00523F83">
        <w:rPr>
          <w:sz w:val="28"/>
          <w:szCs w:val="28"/>
        </w:rPr>
        <w:t>Th</w:t>
      </w:r>
      <w:r w:rsidR="00853EC5">
        <w:rPr>
          <w:sz w:val="28"/>
          <w:szCs w:val="28"/>
        </w:rPr>
        <w:t>e Court of Appeals</w:t>
      </w:r>
      <w:r w:rsidR="0062540E">
        <w:rPr>
          <w:sz w:val="28"/>
          <w:szCs w:val="28"/>
        </w:rPr>
        <w:t xml:space="preserve"> has, subsequent to </w:t>
      </w:r>
      <w:r w:rsidR="0062540E">
        <w:rPr>
          <w:sz w:val="28"/>
          <w:szCs w:val="28"/>
          <w:u w:val="single"/>
        </w:rPr>
        <w:t>Clayton</w:t>
      </w:r>
      <w:r w:rsidR="001F683D">
        <w:rPr>
          <w:sz w:val="28"/>
          <w:szCs w:val="28"/>
          <w:u w:val="single"/>
        </w:rPr>
        <w:fldChar w:fldCharType="begin"/>
      </w:r>
      <w:r w:rsidR="001F683D">
        <w:rPr>
          <w:sz w:val="28"/>
          <w:szCs w:val="28"/>
          <w:u w:val="single"/>
        </w:rPr>
        <w:instrText xml:space="preserve"> TA \s "Clayton" </w:instrText>
      </w:r>
      <w:r w:rsidR="001F683D">
        <w:rPr>
          <w:sz w:val="28"/>
          <w:szCs w:val="28"/>
          <w:u w:val="single"/>
        </w:rPr>
        <w:fldChar w:fldCharType="end"/>
      </w:r>
      <w:r w:rsidR="0062540E">
        <w:rPr>
          <w:sz w:val="28"/>
          <w:szCs w:val="28"/>
        </w:rPr>
        <w:t>,</w:t>
      </w:r>
      <w:r w:rsidRPr="00523F83">
        <w:rPr>
          <w:sz w:val="28"/>
          <w:szCs w:val="28"/>
        </w:rPr>
        <w:t xml:space="preserve"> likewise expressed </w:t>
      </w:r>
      <w:r w:rsidR="008D57CB">
        <w:rPr>
          <w:sz w:val="28"/>
          <w:szCs w:val="28"/>
        </w:rPr>
        <w:t>misgivings</w:t>
      </w:r>
      <w:r w:rsidRPr="00523F83">
        <w:rPr>
          <w:sz w:val="28"/>
          <w:szCs w:val="28"/>
        </w:rPr>
        <w:t xml:space="preserve"> about the constitutionality of an instruction telling jurors the testimony of one witness is “enough” to convict. </w:t>
      </w:r>
      <w:r w:rsidR="00853EC5">
        <w:rPr>
          <w:sz w:val="28"/>
          <w:szCs w:val="28"/>
        </w:rPr>
        <w:t xml:space="preserve"> </w:t>
      </w:r>
      <w:r w:rsidRPr="00523F83">
        <w:rPr>
          <w:sz w:val="28"/>
          <w:szCs w:val="28"/>
        </w:rPr>
        <w:t xml:space="preserve">In </w:t>
      </w:r>
      <w:r w:rsidRPr="00066270">
        <w:rPr>
          <w:sz w:val="28"/>
          <w:szCs w:val="28"/>
          <w:u w:val="single"/>
        </w:rPr>
        <w:t>Zimmerman</w:t>
      </w:r>
      <w:r w:rsidR="001F683D">
        <w:rPr>
          <w:sz w:val="28"/>
          <w:szCs w:val="28"/>
          <w:u w:val="single"/>
        </w:rPr>
        <w:fldChar w:fldCharType="begin"/>
      </w:r>
      <w:r w:rsidR="001F683D">
        <w:rPr>
          <w:sz w:val="28"/>
          <w:szCs w:val="28"/>
          <w:u w:val="single"/>
        </w:rPr>
        <w:instrText xml:space="preserve"> TA \s "Zimmerman" </w:instrText>
      </w:r>
      <w:r w:rsidR="001F683D">
        <w:rPr>
          <w:sz w:val="28"/>
          <w:szCs w:val="28"/>
          <w:u w:val="single"/>
        </w:rPr>
        <w:fldChar w:fldCharType="end"/>
      </w:r>
      <w:r w:rsidRPr="00523F83">
        <w:rPr>
          <w:sz w:val="28"/>
          <w:szCs w:val="28"/>
        </w:rPr>
        <w:t>, for instance, this Court noted it shared the WPIC</w:t>
      </w:r>
      <w:r w:rsidR="001F683D">
        <w:rPr>
          <w:sz w:val="28"/>
          <w:szCs w:val="28"/>
        </w:rPr>
        <w:fldChar w:fldCharType="begin"/>
      </w:r>
      <w:r w:rsidR="001F683D">
        <w:rPr>
          <w:sz w:val="28"/>
          <w:szCs w:val="28"/>
        </w:rPr>
        <w:instrText xml:space="preserve"> TA \s "WPIC" </w:instrText>
      </w:r>
      <w:r w:rsidR="001F683D">
        <w:rPr>
          <w:sz w:val="28"/>
          <w:szCs w:val="28"/>
        </w:rPr>
        <w:fldChar w:fldCharType="end"/>
      </w:r>
      <w:r w:rsidRPr="00523F83">
        <w:rPr>
          <w:sz w:val="28"/>
          <w:szCs w:val="28"/>
        </w:rPr>
        <w:t xml:space="preserve"> Committee’s misgivings about the instruction, </w:t>
      </w:r>
      <w:r w:rsidRPr="00066270">
        <w:rPr>
          <w:sz w:val="28"/>
          <w:szCs w:val="28"/>
        </w:rPr>
        <w:t>but</w:t>
      </w:r>
      <w:r w:rsidR="000F7983">
        <w:rPr>
          <w:sz w:val="28"/>
          <w:szCs w:val="28"/>
        </w:rPr>
        <w:t xml:space="preserve"> it</w:t>
      </w:r>
      <w:r w:rsidRPr="00066270">
        <w:rPr>
          <w:sz w:val="28"/>
          <w:szCs w:val="28"/>
        </w:rPr>
        <w:t xml:space="preserve"> felt “bound by </w:t>
      </w:r>
      <w:r w:rsidRPr="000F7983">
        <w:rPr>
          <w:sz w:val="28"/>
          <w:szCs w:val="28"/>
          <w:u w:val="single"/>
        </w:rPr>
        <w:t>Clayton</w:t>
      </w:r>
      <w:r w:rsidRPr="00066270">
        <w:rPr>
          <w:sz w:val="28"/>
          <w:szCs w:val="28"/>
        </w:rPr>
        <w:t xml:space="preserve"> to hold that the giving of such an instruction is </w:t>
      </w:r>
      <w:r w:rsidRPr="00853EC5">
        <w:rPr>
          <w:sz w:val="28"/>
          <w:szCs w:val="28"/>
        </w:rPr>
        <w:t>not reversible error.”</w:t>
      </w:r>
      <w:r w:rsidR="004722D4">
        <w:rPr>
          <w:sz w:val="28"/>
          <w:szCs w:val="28"/>
        </w:rPr>
        <w:t xml:space="preserve">  </w:t>
      </w:r>
      <w:r w:rsidR="004722D4" w:rsidRPr="00066270">
        <w:rPr>
          <w:sz w:val="28"/>
          <w:szCs w:val="28"/>
          <w:u w:val="single"/>
        </w:rPr>
        <w:t>Zimmerman</w:t>
      </w:r>
      <w:r w:rsidR="004722D4">
        <w:rPr>
          <w:sz w:val="28"/>
          <w:szCs w:val="28"/>
        </w:rPr>
        <w:t>,</w:t>
      </w:r>
      <w:r w:rsidRPr="00853EC5">
        <w:rPr>
          <w:sz w:val="28"/>
          <w:szCs w:val="28"/>
        </w:rPr>
        <w:t xml:space="preserve"> 130 </w:t>
      </w:r>
      <w:proofErr w:type="spellStart"/>
      <w:r w:rsidRPr="00853EC5">
        <w:rPr>
          <w:sz w:val="28"/>
          <w:szCs w:val="28"/>
        </w:rPr>
        <w:t>Wn</w:t>
      </w:r>
      <w:proofErr w:type="spellEnd"/>
      <w:r w:rsidRPr="00853EC5">
        <w:rPr>
          <w:sz w:val="28"/>
          <w:szCs w:val="28"/>
        </w:rPr>
        <w:t xml:space="preserve">. App. at 182-83. </w:t>
      </w:r>
      <w:r w:rsidR="00853EC5">
        <w:rPr>
          <w:sz w:val="28"/>
          <w:szCs w:val="28"/>
        </w:rPr>
        <w:t xml:space="preserve"> </w:t>
      </w:r>
      <w:r w:rsidRPr="00853EC5">
        <w:rPr>
          <w:sz w:val="28"/>
          <w:szCs w:val="28"/>
        </w:rPr>
        <w:t xml:space="preserve">Similarly, in Division </w:t>
      </w:r>
      <w:r w:rsidRPr="00523F83">
        <w:rPr>
          <w:sz w:val="28"/>
          <w:szCs w:val="28"/>
        </w:rPr>
        <w:t>One, Judge Becker</w:t>
      </w:r>
      <w:r w:rsidR="001F683D">
        <w:rPr>
          <w:sz w:val="28"/>
          <w:szCs w:val="28"/>
        </w:rPr>
        <w:fldChar w:fldCharType="begin"/>
      </w:r>
      <w:r w:rsidR="001F683D">
        <w:rPr>
          <w:sz w:val="28"/>
          <w:szCs w:val="28"/>
        </w:rPr>
        <w:instrText xml:space="preserve"> TA \s "Becker" </w:instrText>
      </w:r>
      <w:r w:rsidR="001F683D">
        <w:rPr>
          <w:sz w:val="28"/>
          <w:szCs w:val="28"/>
        </w:rPr>
        <w:fldChar w:fldCharType="end"/>
      </w:r>
      <w:r w:rsidRPr="00523F83">
        <w:rPr>
          <w:sz w:val="28"/>
          <w:szCs w:val="28"/>
        </w:rPr>
        <w:t xml:space="preserve"> concurred in a separate opinion to express her concern </w:t>
      </w:r>
      <w:r w:rsidRPr="00853EC5">
        <w:rPr>
          <w:sz w:val="28"/>
          <w:szCs w:val="28"/>
        </w:rPr>
        <w:t xml:space="preserve">in </w:t>
      </w:r>
      <w:r w:rsidRPr="00853EC5">
        <w:rPr>
          <w:sz w:val="28"/>
          <w:szCs w:val="28"/>
          <w:u w:val="single"/>
        </w:rPr>
        <w:t>State v. Chenoweth</w:t>
      </w:r>
      <w:r w:rsidRPr="00853EC5">
        <w:rPr>
          <w:sz w:val="28"/>
          <w:szCs w:val="28"/>
        </w:rPr>
        <w:t xml:space="preserve">, 188 </w:t>
      </w:r>
      <w:proofErr w:type="spellStart"/>
      <w:r w:rsidRPr="00853EC5">
        <w:rPr>
          <w:sz w:val="28"/>
          <w:szCs w:val="28"/>
        </w:rPr>
        <w:t>Wn</w:t>
      </w:r>
      <w:proofErr w:type="spellEnd"/>
      <w:r w:rsidRPr="00853EC5">
        <w:rPr>
          <w:sz w:val="28"/>
          <w:szCs w:val="28"/>
        </w:rPr>
        <w:t xml:space="preserve">. App. 521, 538, 354 P.3d </w:t>
      </w:r>
      <w:r w:rsidRPr="00853EC5">
        <w:rPr>
          <w:sz w:val="28"/>
          <w:szCs w:val="28"/>
        </w:rPr>
        <w:lastRenderedPageBreak/>
        <w:t>13 (2015)</w:t>
      </w:r>
      <w:r w:rsidR="001F683D">
        <w:rPr>
          <w:sz w:val="28"/>
          <w:szCs w:val="28"/>
        </w:rPr>
        <w:fldChar w:fldCharType="begin"/>
      </w:r>
      <w:r w:rsidR="001F683D">
        <w:instrText xml:space="preserve"> TA \l "</w:instrText>
      </w:r>
      <w:r w:rsidR="001F683D" w:rsidRPr="0061586D">
        <w:rPr>
          <w:sz w:val="28"/>
          <w:szCs w:val="28"/>
          <w:u w:val="single"/>
        </w:rPr>
        <w:instrText>State v. Chenoweth</w:instrText>
      </w:r>
      <w:r w:rsidR="001F683D" w:rsidRPr="0061586D">
        <w:rPr>
          <w:sz w:val="28"/>
          <w:szCs w:val="28"/>
        </w:rPr>
        <w:instrText>, 188 Wn. App. 521, 538, 354 P.3d 13 (2015)</w:instrText>
      </w:r>
      <w:r w:rsidR="001F683D">
        <w:instrText xml:space="preserve">" \s "Chenoweth" \c 1 </w:instrText>
      </w:r>
      <w:r w:rsidR="001F683D">
        <w:rPr>
          <w:sz w:val="28"/>
          <w:szCs w:val="28"/>
        </w:rPr>
        <w:fldChar w:fldCharType="end"/>
      </w:r>
      <w:r w:rsidRPr="00853EC5">
        <w:rPr>
          <w:sz w:val="28"/>
          <w:szCs w:val="28"/>
        </w:rPr>
        <w:t xml:space="preserve">. </w:t>
      </w:r>
      <w:r w:rsidR="004722D4">
        <w:rPr>
          <w:sz w:val="28"/>
          <w:szCs w:val="28"/>
        </w:rPr>
        <w:t xml:space="preserve"> </w:t>
      </w:r>
      <w:r w:rsidRPr="00853EC5">
        <w:rPr>
          <w:sz w:val="28"/>
          <w:szCs w:val="28"/>
        </w:rPr>
        <w:t xml:space="preserve">She </w:t>
      </w:r>
      <w:r w:rsidRPr="00523F83">
        <w:rPr>
          <w:sz w:val="28"/>
          <w:szCs w:val="28"/>
        </w:rPr>
        <w:t xml:space="preserve">declared, “If the use of the </w:t>
      </w:r>
      <w:proofErr w:type="spellStart"/>
      <w:r w:rsidRPr="00523F83">
        <w:rPr>
          <w:sz w:val="28"/>
          <w:szCs w:val="28"/>
        </w:rPr>
        <w:t>noncorroboration</w:t>
      </w:r>
      <w:proofErr w:type="spellEnd"/>
      <w:r w:rsidRPr="00523F83">
        <w:rPr>
          <w:sz w:val="28"/>
          <w:szCs w:val="28"/>
        </w:rPr>
        <w:t xml:space="preserve"> instruction were a matter of first impression, I would hold it is a comment on the evidence and reverse the conviction.” </w:t>
      </w:r>
      <w:r w:rsidR="000F7983">
        <w:rPr>
          <w:sz w:val="28"/>
          <w:szCs w:val="28"/>
        </w:rPr>
        <w:t xml:space="preserve"> </w:t>
      </w:r>
      <w:r w:rsidRPr="00853EC5">
        <w:rPr>
          <w:sz w:val="28"/>
          <w:szCs w:val="28"/>
          <w:u w:val="single"/>
        </w:rPr>
        <w:t>Id.</w:t>
      </w:r>
    </w:p>
    <w:p w14:paraId="3CB12965" w14:textId="11A052CE" w:rsidR="00E13792" w:rsidRDefault="000F7983" w:rsidP="00E13792">
      <w:pPr>
        <w:pStyle w:val="ListParagraph"/>
        <w:spacing w:after="0" w:line="480" w:lineRule="auto"/>
        <w:ind w:left="0" w:firstLine="720"/>
        <w:jc w:val="both"/>
        <w:rPr>
          <w:sz w:val="28"/>
          <w:szCs w:val="28"/>
        </w:rPr>
      </w:pPr>
      <w:r>
        <w:rPr>
          <w:sz w:val="28"/>
          <w:szCs w:val="28"/>
        </w:rPr>
        <w:t>Carey</w:t>
      </w:r>
      <w:r w:rsidR="00523F83" w:rsidRPr="00523F83">
        <w:rPr>
          <w:sz w:val="28"/>
          <w:szCs w:val="28"/>
        </w:rPr>
        <w:t xml:space="preserve"> recognizes</w:t>
      </w:r>
      <w:r w:rsidR="00CD4964">
        <w:rPr>
          <w:sz w:val="28"/>
          <w:szCs w:val="28"/>
        </w:rPr>
        <w:t xml:space="preserve"> that</w:t>
      </w:r>
      <w:r w:rsidR="00523F83" w:rsidRPr="00523F83">
        <w:rPr>
          <w:sz w:val="28"/>
          <w:szCs w:val="28"/>
        </w:rPr>
        <w:t>, at present, this issue is controlled by</w:t>
      </w:r>
      <w:r w:rsidR="00853EC5">
        <w:rPr>
          <w:sz w:val="28"/>
          <w:szCs w:val="28"/>
        </w:rPr>
        <w:t xml:space="preserve"> </w:t>
      </w:r>
      <w:r w:rsidR="00523F83" w:rsidRPr="00853EC5">
        <w:rPr>
          <w:sz w:val="28"/>
          <w:szCs w:val="28"/>
          <w:u w:val="single"/>
        </w:rPr>
        <w:t>Clayton</w:t>
      </w:r>
      <w:r w:rsidR="001F683D">
        <w:rPr>
          <w:sz w:val="28"/>
          <w:szCs w:val="28"/>
          <w:u w:val="single"/>
        </w:rPr>
        <w:fldChar w:fldCharType="begin"/>
      </w:r>
      <w:r w:rsidR="001F683D">
        <w:rPr>
          <w:sz w:val="28"/>
          <w:szCs w:val="28"/>
          <w:u w:val="single"/>
        </w:rPr>
        <w:instrText xml:space="preserve"> TA \s "Clayton" </w:instrText>
      </w:r>
      <w:r w:rsidR="001F683D">
        <w:rPr>
          <w:sz w:val="28"/>
          <w:szCs w:val="28"/>
          <w:u w:val="single"/>
        </w:rPr>
        <w:fldChar w:fldCharType="end"/>
      </w:r>
      <w:r w:rsidR="00853EC5">
        <w:rPr>
          <w:sz w:val="28"/>
          <w:szCs w:val="28"/>
        </w:rPr>
        <w:t xml:space="preserve"> </w:t>
      </w:r>
      <w:r w:rsidR="00523F83" w:rsidRPr="00523F83">
        <w:rPr>
          <w:sz w:val="28"/>
          <w:szCs w:val="28"/>
        </w:rPr>
        <w:t xml:space="preserve">and </w:t>
      </w:r>
      <w:r w:rsidR="00523F83" w:rsidRPr="00853EC5">
        <w:rPr>
          <w:sz w:val="28"/>
          <w:szCs w:val="28"/>
          <w:u w:val="single"/>
        </w:rPr>
        <w:t>Zimmerman</w:t>
      </w:r>
      <w:r w:rsidR="001F683D">
        <w:rPr>
          <w:sz w:val="28"/>
          <w:szCs w:val="28"/>
          <w:u w:val="single"/>
        </w:rPr>
        <w:fldChar w:fldCharType="begin"/>
      </w:r>
      <w:r w:rsidR="001F683D">
        <w:rPr>
          <w:sz w:val="28"/>
          <w:szCs w:val="28"/>
          <w:u w:val="single"/>
        </w:rPr>
        <w:instrText xml:space="preserve"> TA \s "Zimmerman" </w:instrText>
      </w:r>
      <w:r w:rsidR="001F683D">
        <w:rPr>
          <w:sz w:val="28"/>
          <w:szCs w:val="28"/>
          <w:u w:val="single"/>
        </w:rPr>
        <w:fldChar w:fldCharType="end"/>
      </w:r>
      <w:r w:rsidR="00523F83" w:rsidRPr="00523F83">
        <w:rPr>
          <w:sz w:val="28"/>
          <w:szCs w:val="28"/>
        </w:rPr>
        <w:t xml:space="preserve">. </w:t>
      </w:r>
      <w:r>
        <w:rPr>
          <w:sz w:val="28"/>
          <w:szCs w:val="28"/>
        </w:rPr>
        <w:t xml:space="preserve"> </w:t>
      </w:r>
      <w:r w:rsidR="00523F83" w:rsidRPr="00523F83">
        <w:rPr>
          <w:sz w:val="28"/>
          <w:szCs w:val="28"/>
        </w:rPr>
        <w:t xml:space="preserve">However, the Washington Supreme Court recently </w:t>
      </w:r>
      <w:r w:rsidR="00853EC5">
        <w:rPr>
          <w:sz w:val="28"/>
          <w:szCs w:val="28"/>
        </w:rPr>
        <w:t xml:space="preserve">granted review </w:t>
      </w:r>
      <w:r w:rsidR="004722D4">
        <w:rPr>
          <w:sz w:val="28"/>
          <w:szCs w:val="28"/>
        </w:rPr>
        <w:t>of</w:t>
      </w:r>
      <w:r w:rsidR="00853EC5">
        <w:rPr>
          <w:sz w:val="28"/>
          <w:szCs w:val="28"/>
        </w:rPr>
        <w:t xml:space="preserve"> </w:t>
      </w:r>
      <w:r w:rsidR="00523F83" w:rsidRPr="00853EC5">
        <w:rPr>
          <w:sz w:val="28"/>
          <w:szCs w:val="28"/>
          <w:u w:val="single"/>
        </w:rPr>
        <w:t xml:space="preserve">State v. </w:t>
      </w:r>
      <w:proofErr w:type="spellStart"/>
      <w:r w:rsidR="00523F83" w:rsidRPr="00853EC5">
        <w:rPr>
          <w:sz w:val="28"/>
          <w:szCs w:val="28"/>
          <w:u w:val="single"/>
        </w:rPr>
        <w:t>Svaleson</w:t>
      </w:r>
      <w:proofErr w:type="spellEnd"/>
      <w:r w:rsidR="00B33FD9">
        <w:rPr>
          <w:sz w:val="28"/>
          <w:szCs w:val="28"/>
        </w:rPr>
        <w:t>,</w:t>
      </w:r>
      <w:r w:rsidR="00E13792">
        <w:rPr>
          <w:sz w:val="28"/>
          <w:szCs w:val="28"/>
        </w:rPr>
        <w:t xml:space="preserve"> noted at </w:t>
      </w:r>
      <w:r w:rsidR="00E13792" w:rsidRPr="00E13792">
        <w:rPr>
          <w:sz w:val="28"/>
          <w:szCs w:val="28"/>
        </w:rPr>
        <w:t xml:space="preserve">3 </w:t>
      </w:r>
      <w:proofErr w:type="spellStart"/>
      <w:r w:rsidR="00E13792" w:rsidRPr="00E13792">
        <w:rPr>
          <w:sz w:val="28"/>
          <w:szCs w:val="28"/>
        </w:rPr>
        <w:t>W</w:t>
      </w:r>
      <w:r w:rsidR="00E13792">
        <w:rPr>
          <w:sz w:val="28"/>
          <w:szCs w:val="28"/>
        </w:rPr>
        <w:t>n</w:t>
      </w:r>
      <w:proofErr w:type="spellEnd"/>
      <w:r w:rsidR="00E13792" w:rsidRPr="00E13792">
        <w:rPr>
          <w:sz w:val="28"/>
          <w:szCs w:val="28"/>
        </w:rPr>
        <w:t>.</w:t>
      </w:r>
      <w:r w:rsidR="00E13792">
        <w:rPr>
          <w:sz w:val="28"/>
          <w:szCs w:val="28"/>
        </w:rPr>
        <w:t xml:space="preserve"> </w:t>
      </w:r>
      <w:r w:rsidR="00E13792" w:rsidRPr="00E13792">
        <w:rPr>
          <w:sz w:val="28"/>
          <w:szCs w:val="28"/>
        </w:rPr>
        <w:t>App.</w:t>
      </w:r>
      <w:r w:rsidR="008B3D85">
        <w:rPr>
          <w:sz w:val="28"/>
          <w:szCs w:val="28"/>
        </w:rPr>
        <w:t xml:space="preserve"> </w:t>
      </w:r>
      <w:r w:rsidR="00E13792" w:rsidRPr="00E13792">
        <w:rPr>
          <w:sz w:val="28"/>
          <w:szCs w:val="28"/>
        </w:rPr>
        <w:t>2d 1065</w:t>
      </w:r>
      <w:r w:rsidR="00E13792">
        <w:rPr>
          <w:sz w:val="28"/>
          <w:szCs w:val="28"/>
        </w:rPr>
        <w:t xml:space="preserve">, </w:t>
      </w:r>
      <w:r w:rsidR="00E13792" w:rsidRPr="00E13792">
        <w:rPr>
          <w:sz w:val="28"/>
          <w:szCs w:val="28"/>
        </w:rPr>
        <w:t>2018 WL 2437289</w:t>
      </w:r>
      <w:r w:rsidR="00E13792">
        <w:rPr>
          <w:sz w:val="28"/>
          <w:szCs w:val="28"/>
        </w:rPr>
        <w:t xml:space="preserve">, </w:t>
      </w:r>
      <w:r w:rsidR="00E13792">
        <w:rPr>
          <w:sz w:val="28"/>
          <w:szCs w:val="28"/>
          <w:u w:val="single"/>
        </w:rPr>
        <w:t xml:space="preserve">review </w:t>
      </w:r>
      <w:r w:rsidR="00E13792" w:rsidRPr="00E13792">
        <w:rPr>
          <w:sz w:val="28"/>
          <w:szCs w:val="28"/>
          <w:u w:val="single"/>
        </w:rPr>
        <w:t>granted</w:t>
      </w:r>
      <w:r w:rsidR="00E13792">
        <w:rPr>
          <w:sz w:val="28"/>
          <w:szCs w:val="28"/>
        </w:rPr>
        <w:t xml:space="preserve">, </w:t>
      </w:r>
      <w:r w:rsidR="00E13792" w:rsidRPr="00E13792">
        <w:rPr>
          <w:sz w:val="28"/>
          <w:szCs w:val="28"/>
        </w:rPr>
        <w:t>195 Wn.2d 1008</w:t>
      </w:r>
      <w:r w:rsidR="00E13792">
        <w:rPr>
          <w:sz w:val="28"/>
          <w:szCs w:val="28"/>
        </w:rPr>
        <w:t xml:space="preserve"> (2020)</w:t>
      </w:r>
      <w:r w:rsidR="001F683D">
        <w:rPr>
          <w:sz w:val="28"/>
          <w:szCs w:val="28"/>
        </w:rPr>
        <w:fldChar w:fldCharType="begin"/>
      </w:r>
      <w:r w:rsidR="001F683D">
        <w:instrText xml:space="preserve"> TA \l "</w:instrText>
      </w:r>
      <w:r w:rsidR="001F683D" w:rsidRPr="00A349AF">
        <w:rPr>
          <w:sz w:val="28"/>
          <w:szCs w:val="28"/>
          <w:u w:val="single"/>
        </w:rPr>
        <w:instrText>State v. Svaleson</w:instrText>
      </w:r>
      <w:r w:rsidR="001F683D" w:rsidRPr="00A349AF">
        <w:rPr>
          <w:sz w:val="28"/>
          <w:szCs w:val="28"/>
        </w:rPr>
        <w:instrText xml:space="preserve">, noted at 3 Wn. App.2d 1065, 2018 WL 2437289, </w:instrText>
      </w:r>
      <w:r w:rsidR="001F683D" w:rsidRPr="00A349AF">
        <w:rPr>
          <w:sz w:val="28"/>
          <w:szCs w:val="28"/>
          <w:u w:val="single"/>
        </w:rPr>
        <w:instrText>review granted</w:instrText>
      </w:r>
      <w:r w:rsidR="001F683D" w:rsidRPr="00A349AF">
        <w:rPr>
          <w:sz w:val="28"/>
          <w:szCs w:val="28"/>
        </w:rPr>
        <w:instrText>, 195 Wn.2d 1008 (2020)</w:instrText>
      </w:r>
      <w:r w:rsidR="001F683D">
        <w:instrText xml:space="preserve">" \s "Svaleson" \c 1 </w:instrText>
      </w:r>
      <w:r w:rsidR="001F683D">
        <w:rPr>
          <w:sz w:val="28"/>
          <w:szCs w:val="28"/>
        </w:rPr>
        <w:fldChar w:fldCharType="end"/>
      </w:r>
      <w:r w:rsidR="00E13792">
        <w:rPr>
          <w:sz w:val="28"/>
          <w:szCs w:val="28"/>
        </w:rPr>
        <w:t xml:space="preserve">.  The Supreme Court granted review solely </w:t>
      </w:r>
      <w:r w:rsidR="00B33FD9">
        <w:rPr>
          <w:sz w:val="28"/>
          <w:szCs w:val="28"/>
        </w:rPr>
        <w:t>on the issue of the non</w:t>
      </w:r>
      <w:r w:rsidR="00D6758A">
        <w:rPr>
          <w:sz w:val="28"/>
          <w:szCs w:val="28"/>
        </w:rPr>
        <w:t>-</w:t>
      </w:r>
      <w:r w:rsidR="00B33FD9">
        <w:rPr>
          <w:sz w:val="28"/>
          <w:szCs w:val="28"/>
        </w:rPr>
        <w:t>corroborat</w:t>
      </w:r>
      <w:r w:rsidR="00D6758A">
        <w:rPr>
          <w:sz w:val="28"/>
          <w:szCs w:val="28"/>
        </w:rPr>
        <w:t>i</w:t>
      </w:r>
      <w:r w:rsidR="00B33FD9">
        <w:rPr>
          <w:sz w:val="28"/>
          <w:szCs w:val="28"/>
        </w:rPr>
        <w:t xml:space="preserve">on </w:t>
      </w:r>
      <w:r w:rsidR="00D6758A">
        <w:rPr>
          <w:sz w:val="28"/>
          <w:szCs w:val="28"/>
        </w:rPr>
        <w:t>instruction</w:t>
      </w:r>
      <w:r w:rsidR="00E13792">
        <w:rPr>
          <w:sz w:val="28"/>
          <w:szCs w:val="28"/>
        </w:rPr>
        <w:t xml:space="preserve">.  </w:t>
      </w:r>
      <w:r w:rsidR="00E13792">
        <w:rPr>
          <w:sz w:val="28"/>
          <w:szCs w:val="28"/>
          <w:u w:val="single"/>
        </w:rPr>
        <w:t xml:space="preserve">State v. </w:t>
      </w:r>
      <w:proofErr w:type="spellStart"/>
      <w:r w:rsidR="00E13792">
        <w:rPr>
          <w:sz w:val="28"/>
          <w:szCs w:val="28"/>
          <w:u w:val="single"/>
        </w:rPr>
        <w:t>Svaleson</w:t>
      </w:r>
      <w:proofErr w:type="spellEnd"/>
      <w:r w:rsidR="00E13792" w:rsidRPr="00E13792">
        <w:rPr>
          <w:sz w:val="28"/>
          <w:szCs w:val="28"/>
        </w:rPr>
        <w:t>,</w:t>
      </w:r>
      <w:r w:rsidR="00E13792" w:rsidRPr="004722D4">
        <w:rPr>
          <w:sz w:val="28"/>
          <w:szCs w:val="28"/>
        </w:rPr>
        <w:t xml:space="preserve"> </w:t>
      </w:r>
      <w:r w:rsidR="00E13792" w:rsidRPr="00E13792">
        <w:rPr>
          <w:sz w:val="28"/>
          <w:szCs w:val="28"/>
        </w:rPr>
        <w:t>195 Wn.2d 1008, 458 P.3d 790 (Table) (Mar. 6, 2020)</w:t>
      </w:r>
      <w:r w:rsidR="002A2D9D">
        <w:rPr>
          <w:sz w:val="28"/>
          <w:szCs w:val="28"/>
        </w:rPr>
        <w:fldChar w:fldCharType="begin"/>
      </w:r>
      <w:r w:rsidR="002A2D9D">
        <w:instrText xml:space="preserve"> TA \l "</w:instrText>
      </w:r>
      <w:r w:rsidR="002A2D9D" w:rsidRPr="00AE43ED">
        <w:rPr>
          <w:sz w:val="28"/>
          <w:szCs w:val="28"/>
          <w:u w:val="single"/>
        </w:rPr>
        <w:instrText>State v. Svaleson</w:instrText>
      </w:r>
      <w:r w:rsidR="002A2D9D" w:rsidRPr="00AE43ED">
        <w:rPr>
          <w:sz w:val="28"/>
          <w:szCs w:val="28"/>
        </w:rPr>
        <w:instrText>, 195 Wn.2d 1008, 458 P.3d 790 (Table) (Mar. 6, 2020)</w:instrText>
      </w:r>
      <w:r w:rsidR="002A2D9D">
        <w:instrText xml:space="preserve">" \s "State v. Svaleson" \c 1 </w:instrText>
      </w:r>
      <w:r w:rsidR="002A2D9D">
        <w:rPr>
          <w:sz w:val="28"/>
          <w:szCs w:val="28"/>
        </w:rPr>
        <w:fldChar w:fldCharType="end"/>
      </w:r>
      <w:r w:rsidR="00E13792">
        <w:rPr>
          <w:sz w:val="28"/>
          <w:szCs w:val="28"/>
        </w:rPr>
        <w:t xml:space="preserve">.  </w:t>
      </w:r>
      <w:r>
        <w:rPr>
          <w:sz w:val="28"/>
          <w:szCs w:val="28"/>
        </w:rPr>
        <w:t>However, t</w:t>
      </w:r>
      <w:r w:rsidR="00D6758A" w:rsidRPr="00D6758A">
        <w:rPr>
          <w:sz w:val="28"/>
          <w:szCs w:val="28"/>
        </w:rPr>
        <w:t xml:space="preserve">he Supreme Court </w:t>
      </w:r>
      <w:r w:rsidR="00E13792">
        <w:rPr>
          <w:sz w:val="28"/>
          <w:szCs w:val="28"/>
        </w:rPr>
        <w:t xml:space="preserve">then </w:t>
      </w:r>
      <w:r w:rsidR="00D6758A" w:rsidRPr="00D6758A">
        <w:rPr>
          <w:sz w:val="28"/>
          <w:szCs w:val="28"/>
        </w:rPr>
        <w:t xml:space="preserve">terminated review without deciding this issue after </w:t>
      </w:r>
      <w:r w:rsidR="00D6758A">
        <w:rPr>
          <w:sz w:val="28"/>
          <w:szCs w:val="28"/>
        </w:rPr>
        <w:t xml:space="preserve">Mr. </w:t>
      </w:r>
      <w:proofErr w:type="spellStart"/>
      <w:r w:rsidR="00D6758A">
        <w:rPr>
          <w:sz w:val="28"/>
          <w:szCs w:val="28"/>
        </w:rPr>
        <w:lastRenderedPageBreak/>
        <w:t>Sval</w:t>
      </w:r>
      <w:r w:rsidR="009D624B">
        <w:rPr>
          <w:sz w:val="28"/>
          <w:szCs w:val="28"/>
        </w:rPr>
        <w:t>e</w:t>
      </w:r>
      <w:r w:rsidR="00D6758A">
        <w:rPr>
          <w:sz w:val="28"/>
          <w:szCs w:val="28"/>
        </w:rPr>
        <w:t>son’</w:t>
      </w:r>
      <w:r w:rsidR="00D6758A" w:rsidRPr="00D6758A">
        <w:rPr>
          <w:sz w:val="28"/>
          <w:szCs w:val="28"/>
        </w:rPr>
        <w:t>s</w:t>
      </w:r>
      <w:proofErr w:type="spellEnd"/>
      <w:r w:rsidR="00D6758A" w:rsidRPr="00D6758A">
        <w:rPr>
          <w:sz w:val="28"/>
          <w:szCs w:val="28"/>
        </w:rPr>
        <w:t xml:space="preserve"> death.</w:t>
      </w:r>
      <w:r w:rsidR="00E13792">
        <w:rPr>
          <w:sz w:val="28"/>
          <w:szCs w:val="28"/>
        </w:rPr>
        <w:t xml:space="preserve">  </w:t>
      </w:r>
      <w:r w:rsidR="00E13792">
        <w:rPr>
          <w:sz w:val="28"/>
          <w:szCs w:val="28"/>
          <w:u w:val="single"/>
        </w:rPr>
        <w:t>See</w:t>
      </w:r>
      <w:r w:rsidR="00D6758A">
        <w:rPr>
          <w:sz w:val="28"/>
          <w:szCs w:val="28"/>
        </w:rPr>
        <w:t xml:space="preserve"> </w:t>
      </w:r>
      <w:r w:rsidR="00E13792" w:rsidRPr="00E13792">
        <w:rPr>
          <w:sz w:val="28"/>
          <w:szCs w:val="28"/>
          <w:u w:val="single"/>
        </w:rPr>
        <w:t>State v. Garza</w:t>
      </w:r>
      <w:r w:rsidR="00E13792" w:rsidRPr="00E13792">
        <w:rPr>
          <w:sz w:val="28"/>
          <w:szCs w:val="28"/>
        </w:rPr>
        <w:t>,</w:t>
      </w:r>
      <w:r w:rsidR="00E13792">
        <w:rPr>
          <w:sz w:val="28"/>
          <w:szCs w:val="28"/>
        </w:rPr>
        <w:t xml:space="preserve"> noted at</w:t>
      </w:r>
      <w:r w:rsidR="00E13792" w:rsidRPr="00E13792">
        <w:rPr>
          <w:sz w:val="28"/>
          <w:szCs w:val="28"/>
        </w:rPr>
        <w:t xml:space="preserve"> 16 </w:t>
      </w:r>
      <w:proofErr w:type="spellStart"/>
      <w:r w:rsidR="00E13792" w:rsidRPr="00E13792">
        <w:rPr>
          <w:sz w:val="28"/>
          <w:szCs w:val="28"/>
        </w:rPr>
        <w:t>Wn</w:t>
      </w:r>
      <w:proofErr w:type="spellEnd"/>
      <w:r w:rsidR="00E13792" w:rsidRPr="00E13792">
        <w:rPr>
          <w:sz w:val="28"/>
          <w:szCs w:val="28"/>
        </w:rPr>
        <w:t>. App. 2d 1028,</w:t>
      </w:r>
      <w:r w:rsidR="00E13792">
        <w:rPr>
          <w:sz w:val="28"/>
          <w:szCs w:val="28"/>
        </w:rPr>
        <w:t xml:space="preserve"> </w:t>
      </w:r>
      <w:r w:rsidR="00E13792" w:rsidRPr="00E13792">
        <w:rPr>
          <w:sz w:val="28"/>
          <w:szCs w:val="28"/>
        </w:rPr>
        <w:t>2021 WL 351991</w:t>
      </w:r>
      <w:r w:rsidR="00E13792">
        <w:rPr>
          <w:sz w:val="28"/>
          <w:szCs w:val="28"/>
        </w:rPr>
        <w:t>, *7</w:t>
      </w:r>
      <w:r w:rsidR="00617300">
        <w:rPr>
          <w:sz w:val="28"/>
          <w:szCs w:val="28"/>
        </w:rPr>
        <w:t xml:space="preserve"> (discussing events following grant of review in </w:t>
      </w:r>
      <w:proofErr w:type="spellStart"/>
      <w:r w:rsidR="00617300">
        <w:rPr>
          <w:sz w:val="28"/>
          <w:szCs w:val="28"/>
          <w:u w:val="single"/>
        </w:rPr>
        <w:t>Svaleson</w:t>
      </w:r>
      <w:proofErr w:type="spellEnd"/>
      <w:r w:rsidR="00617300">
        <w:rPr>
          <w:sz w:val="28"/>
          <w:szCs w:val="28"/>
        </w:rPr>
        <w:t>)</w:t>
      </w:r>
      <w:r w:rsidR="00E13792">
        <w:rPr>
          <w:sz w:val="28"/>
          <w:szCs w:val="28"/>
        </w:rPr>
        <w:t xml:space="preserve">, </w:t>
      </w:r>
      <w:r w:rsidR="00E13792" w:rsidRPr="00E13792">
        <w:rPr>
          <w:sz w:val="28"/>
          <w:szCs w:val="28"/>
          <w:u w:val="single"/>
        </w:rPr>
        <w:t>review denied</w:t>
      </w:r>
      <w:r w:rsidR="00E13792" w:rsidRPr="00E13792">
        <w:rPr>
          <w:sz w:val="28"/>
          <w:szCs w:val="28"/>
        </w:rPr>
        <w:t>, 197 Wn.2d 1014 (2021)</w:t>
      </w:r>
      <w:r w:rsidR="002A2D9D">
        <w:rPr>
          <w:sz w:val="28"/>
          <w:szCs w:val="28"/>
        </w:rPr>
        <w:fldChar w:fldCharType="begin"/>
      </w:r>
      <w:r w:rsidR="002A2D9D">
        <w:instrText xml:space="preserve"> TA \l "</w:instrText>
      </w:r>
      <w:r w:rsidR="002A2D9D" w:rsidRPr="002A5117">
        <w:rPr>
          <w:sz w:val="28"/>
          <w:szCs w:val="28"/>
          <w:u w:val="single"/>
        </w:rPr>
        <w:instrText>State v. Garza</w:instrText>
      </w:r>
      <w:r w:rsidR="002A2D9D" w:rsidRPr="002A5117">
        <w:rPr>
          <w:sz w:val="28"/>
          <w:szCs w:val="28"/>
        </w:rPr>
        <w:instrText xml:space="preserve">, noted at 16 Wn. App. 2d 1028, 2021 WL 351991, *7 , </w:instrText>
      </w:r>
      <w:r w:rsidR="002A2D9D" w:rsidRPr="002A5117">
        <w:rPr>
          <w:sz w:val="28"/>
          <w:szCs w:val="28"/>
          <w:u w:val="single"/>
        </w:rPr>
        <w:instrText>review denied</w:instrText>
      </w:r>
      <w:r w:rsidR="002A2D9D" w:rsidRPr="002A5117">
        <w:rPr>
          <w:sz w:val="28"/>
          <w:szCs w:val="28"/>
        </w:rPr>
        <w:instrText>, 197 Wn.2d 1014 (2021)</w:instrText>
      </w:r>
      <w:r w:rsidR="002A2D9D">
        <w:instrText xml:space="preserve">" \s "Garza" \c 1 </w:instrText>
      </w:r>
      <w:r w:rsidR="002A2D9D">
        <w:rPr>
          <w:sz w:val="28"/>
          <w:szCs w:val="28"/>
        </w:rPr>
        <w:fldChar w:fldCharType="end"/>
      </w:r>
      <w:r w:rsidR="00E13792">
        <w:rPr>
          <w:sz w:val="28"/>
          <w:szCs w:val="28"/>
        </w:rPr>
        <w:t>.</w:t>
      </w:r>
      <w:r w:rsidR="00E13792">
        <w:rPr>
          <w:rStyle w:val="FootnoteReference"/>
          <w:sz w:val="28"/>
          <w:szCs w:val="28"/>
        </w:rPr>
        <w:footnoteReference w:id="7"/>
      </w:r>
    </w:p>
    <w:p w14:paraId="3D1E8E44" w14:textId="7F6BBEA5" w:rsidR="00B33FD9" w:rsidRDefault="00B33FD9" w:rsidP="00617300">
      <w:pPr>
        <w:pStyle w:val="ListParagraph"/>
        <w:spacing w:after="0" w:line="480" w:lineRule="auto"/>
        <w:ind w:left="0" w:firstLine="720"/>
        <w:jc w:val="both"/>
        <w:rPr>
          <w:sz w:val="28"/>
          <w:szCs w:val="28"/>
        </w:rPr>
      </w:pPr>
      <w:r>
        <w:rPr>
          <w:sz w:val="28"/>
          <w:szCs w:val="28"/>
        </w:rPr>
        <w:t>Carey therefore raises the issue to</w:t>
      </w:r>
      <w:r w:rsidR="00523F83" w:rsidRPr="00523F83">
        <w:rPr>
          <w:sz w:val="28"/>
          <w:szCs w:val="28"/>
        </w:rPr>
        <w:t xml:space="preserve"> preserve his own ability to petition for review on the issue.</w:t>
      </w:r>
      <w:r>
        <w:rPr>
          <w:sz w:val="28"/>
          <w:szCs w:val="28"/>
        </w:rPr>
        <w:t xml:space="preserve"> </w:t>
      </w:r>
    </w:p>
    <w:p w14:paraId="560EE907" w14:textId="3EBB2F9B" w:rsidR="00523F83" w:rsidRPr="00523F83" w:rsidRDefault="000F7983" w:rsidP="00B33FD9">
      <w:pPr>
        <w:pStyle w:val="ListParagraph"/>
        <w:spacing w:after="0" w:line="480" w:lineRule="auto"/>
        <w:ind w:left="0" w:firstLine="720"/>
        <w:jc w:val="both"/>
        <w:rPr>
          <w:sz w:val="28"/>
          <w:szCs w:val="28"/>
        </w:rPr>
      </w:pPr>
      <w:r>
        <w:rPr>
          <w:sz w:val="28"/>
          <w:szCs w:val="28"/>
        </w:rPr>
        <w:t>The next question i</w:t>
      </w:r>
      <w:r w:rsidR="004722D4">
        <w:rPr>
          <w:sz w:val="28"/>
          <w:szCs w:val="28"/>
        </w:rPr>
        <w:t>s</w:t>
      </w:r>
      <w:r>
        <w:rPr>
          <w:sz w:val="28"/>
          <w:szCs w:val="28"/>
        </w:rPr>
        <w:t xml:space="preserve"> prejudice.  W</w:t>
      </w:r>
      <w:r w:rsidR="00523F83" w:rsidRPr="00523F83">
        <w:rPr>
          <w:sz w:val="28"/>
          <w:szCs w:val="28"/>
        </w:rPr>
        <w:t xml:space="preserve">hen a judge comments on the evidence in a jury instruction, </w:t>
      </w:r>
      <w:r w:rsidR="006B7701">
        <w:rPr>
          <w:sz w:val="28"/>
          <w:szCs w:val="28"/>
        </w:rPr>
        <w:t xml:space="preserve">this Court will presume </w:t>
      </w:r>
      <w:r w:rsidR="00523F83" w:rsidRPr="00523F83">
        <w:rPr>
          <w:sz w:val="28"/>
          <w:szCs w:val="28"/>
        </w:rPr>
        <w:t xml:space="preserve">prejudice. </w:t>
      </w:r>
      <w:r w:rsidR="00B33FD9">
        <w:rPr>
          <w:sz w:val="28"/>
          <w:szCs w:val="28"/>
        </w:rPr>
        <w:t xml:space="preserve"> </w:t>
      </w:r>
      <w:r w:rsidR="00523F83" w:rsidRPr="00B33FD9">
        <w:rPr>
          <w:sz w:val="28"/>
          <w:szCs w:val="28"/>
          <w:u w:val="single"/>
        </w:rPr>
        <w:t>Jackman</w:t>
      </w:r>
      <w:r w:rsidR="001F683D">
        <w:rPr>
          <w:sz w:val="28"/>
          <w:szCs w:val="28"/>
          <w:u w:val="single"/>
        </w:rPr>
        <w:fldChar w:fldCharType="begin"/>
      </w:r>
      <w:r w:rsidR="001F683D">
        <w:rPr>
          <w:sz w:val="28"/>
          <w:szCs w:val="28"/>
          <w:u w:val="single"/>
        </w:rPr>
        <w:instrText xml:space="preserve"> TA \s "Jackman" </w:instrText>
      </w:r>
      <w:r w:rsidR="001F683D">
        <w:rPr>
          <w:sz w:val="28"/>
          <w:szCs w:val="28"/>
          <w:u w:val="single"/>
        </w:rPr>
        <w:fldChar w:fldCharType="end"/>
      </w:r>
      <w:r w:rsidR="00523F83" w:rsidRPr="00523F83">
        <w:rPr>
          <w:sz w:val="28"/>
          <w:szCs w:val="28"/>
        </w:rPr>
        <w:t xml:space="preserve">, 156 Wn.2d at 743. </w:t>
      </w:r>
      <w:r>
        <w:rPr>
          <w:sz w:val="28"/>
          <w:szCs w:val="28"/>
        </w:rPr>
        <w:t xml:space="preserve"> </w:t>
      </w:r>
      <w:r w:rsidR="00523F83" w:rsidRPr="00523F83">
        <w:rPr>
          <w:sz w:val="28"/>
          <w:szCs w:val="28"/>
        </w:rPr>
        <w:t>The prosecution</w:t>
      </w:r>
      <w:r w:rsidR="00B33FD9">
        <w:rPr>
          <w:sz w:val="28"/>
          <w:szCs w:val="28"/>
        </w:rPr>
        <w:t xml:space="preserve"> </w:t>
      </w:r>
      <w:r w:rsidR="00523F83" w:rsidRPr="00523F83">
        <w:rPr>
          <w:sz w:val="28"/>
          <w:szCs w:val="28"/>
        </w:rPr>
        <w:t xml:space="preserve">bears the burden of showing </w:t>
      </w:r>
      <w:r w:rsidR="00617300">
        <w:rPr>
          <w:sz w:val="28"/>
          <w:szCs w:val="28"/>
        </w:rPr>
        <w:t xml:space="preserve">there was no </w:t>
      </w:r>
      <w:r w:rsidR="00523F83" w:rsidRPr="00523F83">
        <w:rPr>
          <w:sz w:val="28"/>
          <w:szCs w:val="28"/>
        </w:rPr>
        <w:t xml:space="preserve">prejudice. </w:t>
      </w:r>
      <w:r w:rsidR="00B33FD9">
        <w:rPr>
          <w:sz w:val="28"/>
          <w:szCs w:val="28"/>
        </w:rPr>
        <w:t xml:space="preserve"> </w:t>
      </w:r>
      <w:r w:rsidR="00523F83" w:rsidRPr="00B33FD9">
        <w:rPr>
          <w:sz w:val="28"/>
          <w:szCs w:val="28"/>
          <w:u w:val="single"/>
        </w:rPr>
        <w:t>Levy</w:t>
      </w:r>
      <w:r w:rsidR="001F683D">
        <w:rPr>
          <w:sz w:val="28"/>
          <w:szCs w:val="28"/>
          <w:u w:val="single"/>
        </w:rPr>
        <w:fldChar w:fldCharType="begin"/>
      </w:r>
      <w:r w:rsidR="001F683D">
        <w:rPr>
          <w:sz w:val="28"/>
          <w:szCs w:val="28"/>
          <w:u w:val="single"/>
        </w:rPr>
        <w:instrText xml:space="preserve"> TA \s "Levy" </w:instrText>
      </w:r>
      <w:r w:rsidR="001F683D">
        <w:rPr>
          <w:sz w:val="28"/>
          <w:szCs w:val="28"/>
          <w:u w:val="single"/>
        </w:rPr>
        <w:fldChar w:fldCharType="end"/>
      </w:r>
      <w:r w:rsidR="00523F83" w:rsidRPr="00523F83">
        <w:rPr>
          <w:sz w:val="28"/>
          <w:szCs w:val="28"/>
        </w:rPr>
        <w:t xml:space="preserve">, 156 Wn.2d </w:t>
      </w:r>
      <w:r w:rsidR="004722D4">
        <w:rPr>
          <w:sz w:val="28"/>
          <w:szCs w:val="28"/>
        </w:rPr>
        <w:t>at 7</w:t>
      </w:r>
      <w:r w:rsidR="00523F83" w:rsidRPr="00523F83">
        <w:rPr>
          <w:sz w:val="28"/>
          <w:szCs w:val="28"/>
        </w:rPr>
        <w:t xml:space="preserve">25. </w:t>
      </w:r>
      <w:r w:rsidR="00D6758A">
        <w:rPr>
          <w:sz w:val="28"/>
          <w:szCs w:val="28"/>
        </w:rPr>
        <w:t xml:space="preserve"> </w:t>
      </w:r>
      <w:r w:rsidR="00523F83" w:rsidRPr="00523F83">
        <w:rPr>
          <w:sz w:val="28"/>
          <w:szCs w:val="28"/>
        </w:rPr>
        <w:t>The prosecution cannot do so here.</w:t>
      </w:r>
    </w:p>
    <w:p w14:paraId="059AB35F" w14:textId="379E1707" w:rsidR="00CD0954" w:rsidRDefault="00B33FD9" w:rsidP="00C86F19">
      <w:pPr>
        <w:pStyle w:val="ListParagraph"/>
        <w:spacing w:after="0" w:line="480" w:lineRule="auto"/>
        <w:ind w:left="0" w:firstLine="720"/>
        <w:jc w:val="both"/>
        <w:rPr>
          <w:sz w:val="28"/>
          <w:szCs w:val="28"/>
        </w:rPr>
      </w:pPr>
      <w:r>
        <w:rPr>
          <w:sz w:val="28"/>
          <w:szCs w:val="28"/>
        </w:rPr>
        <w:lastRenderedPageBreak/>
        <w:t>I.C.</w:t>
      </w:r>
      <w:r w:rsidR="00523F83" w:rsidRPr="00523F83">
        <w:rPr>
          <w:sz w:val="28"/>
          <w:szCs w:val="28"/>
        </w:rPr>
        <w:t xml:space="preserve">’s </w:t>
      </w:r>
      <w:r w:rsidR="00CD0954">
        <w:rPr>
          <w:sz w:val="28"/>
          <w:szCs w:val="28"/>
        </w:rPr>
        <w:t>in-</w:t>
      </w:r>
      <w:r w:rsidR="00373DA4">
        <w:rPr>
          <w:sz w:val="28"/>
          <w:szCs w:val="28"/>
        </w:rPr>
        <w:t>court</w:t>
      </w:r>
      <w:r w:rsidR="00523F83" w:rsidRPr="00523F83">
        <w:rPr>
          <w:sz w:val="28"/>
          <w:szCs w:val="28"/>
        </w:rPr>
        <w:t xml:space="preserve"> </w:t>
      </w:r>
      <w:r>
        <w:rPr>
          <w:sz w:val="28"/>
          <w:szCs w:val="28"/>
        </w:rPr>
        <w:t xml:space="preserve">and out-of-court statements, many of which were inconsistent, </w:t>
      </w:r>
      <w:r w:rsidR="00D6758A">
        <w:rPr>
          <w:sz w:val="28"/>
          <w:szCs w:val="28"/>
        </w:rPr>
        <w:t>constituted</w:t>
      </w:r>
      <w:r w:rsidR="00523F83" w:rsidRPr="00523F83">
        <w:rPr>
          <w:sz w:val="28"/>
          <w:szCs w:val="28"/>
        </w:rPr>
        <w:t xml:space="preserve"> the only</w:t>
      </w:r>
      <w:r>
        <w:rPr>
          <w:sz w:val="28"/>
          <w:szCs w:val="28"/>
        </w:rPr>
        <w:t xml:space="preserve"> </w:t>
      </w:r>
      <w:r w:rsidR="00523F83" w:rsidRPr="00523F83">
        <w:rPr>
          <w:sz w:val="28"/>
          <w:szCs w:val="28"/>
        </w:rPr>
        <w:t>evidence supporting the</w:t>
      </w:r>
      <w:r w:rsidR="00CD0954">
        <w:rPr>
          <w:sz w:val="28"/>
          <w:szCs w:val="28"/>
        </w:rPr>
        <w:t xml:space="preserve"> charges</w:t>
      </w:r>
      <w:r w:rsidR="00523F83" w:rsidRPr="00523F83">
        <w:rPr>
          <w:sz w:val="28"/>
          <w:szCs w:val="28"/>
        </w:rPr>
        <w:t xml:space="preserve">. </w:t>
      </w:r>
      <w:r>
        <w:rPr>
          <w:sz w:val="28"/>
          <w:szCs w:val="28"/>
        </w:rPr>
        <w:t xml:space="preserve"> </w:t>
      </w:r>
      <w:r w:rsidR="00523F83" w:rsidRPr="00523F83">
        <w:rPr>
          <w:sz w:val="28"/>
          <w:szCs w:val="28"/>
        </w:rPr>
        <w:t>No other physical evidence or eyewitnesses corroborated her allegations.</w:t>
      </w:r>
      <w:r w:rsidR="000F7983">
        <w:rPr>
          <w:sz w:val="28"/>
          <w:szCs w:val="28"/>
        </w:rPr>
        <w:t xml:space="preserve">  </w:t>
      </w:r>
      <w:r w:rsidR="000F7983" w:rsidRPr="000F7983">
        <w:rPr>
          <w:sz w:val="28"/>
          <w:szCs w:val="28"/>
          <w:u w:val="single"/>
        </w:rPr>
        <w:t>E.g.</w:t>
      </w:r>
      <w:r w:rsidR="000F7983">
        <w:rPr>
          <w:sz w:val="28"/>
          <w:szCs w:val="28"/>
        </w:rPr>
        <w:t>,</w:t>
      </w:r>
      <w:r w:rsidR="00523F83" w:rsidRPr="00523F83">
        <w:rPr>
          <w:sz w:val="28"/>
          <w:szCs w:val="28"/>
        </w:rPr>
        <w:t xml:space="preserve"> </w:t>
      </w:r>
      <w:r w:rsidR="000F7983">
        <w:rPr>
          <w:sz w:val="28"/>
          <w:szCs w:val="28"/>
        </w:rPr>
        <w:t xml:space="preserve">RP 207-08, 231-32, 309-11 (I.C.’s testimony that although there were people around, they didn’t see anything); </w:t>
      </w:r>
      <w:r w:rsidR="000F7983" w:rsidRPr="00F526AA">
        <w:rPr>
          <w:sz w:val="28"/>
          <w:szCs w:val="28"/>
        </w:rPr>
        <w:t xml:space="preserve">RP </w:t>
      </w:r>
      <w:r w:rsidR="009D624B" w:rsidRPr="00F526AA">
        <w:rPr>
          <w:sz w:val="28"/>
          <w:szCs w:val="28"/>
        </w:rPr>
        <w:t xml:space="preserve">615-17, 634-35, </w:t>
      </w:r>
      <w:r w:rsidR="009D624B" w:rsidRPr="008D7D34">
        <w:rPr>
          <w:sz w:val="28"/>
          <w:szCs w:val="28"/>
        </w:rPr>
        <w:t>643-44, 671</w:t>
      </w:r>
      <w:r w:rsidR="00F526AA" w:rsidRPr="008D7D34">
        <w:rPr>
          <w:sz w:val="28"/>
          <w:szCs w:val="28"/>
        </w:rPr>
        <w:t>-72</w:t>
      </w:r>
      <w:r w:rsidR="009D624B" w:rsidRPr="008D7D34">
        <w:rPr>
          <w:sz w:val="28"/>
          <w:szCs w:val="28"/>
        </w:rPr>
        <w:t>, 78</w:t>
      </w:r>
      <w:r w:rsidR="00F526AA" w:rsidRPr="008D7D34">
        <w:rPr>
          <w:sz w:val="28"/>
          <w:szCs w:val="28"/>
        </w:rPr>
        <w:t>3-84</w:t>
      </w:r>
      <w:r w:rsidR="009D624B" w:rsidRPr="008D7D34">
        <w:rPr>
          <w:sz w:val="28"/>
          <w:szCs w:val="28"/>
        </w:rPr>
        <w:t>, 798, 800</w:t>
      </w:r>
      <w:r w:rsidR="009D624B" w:rsidRPr="008D7D34">
        <w:rPr>
          <w:b/>
          <w:bCs/>
          <w:sz w:val="28"/>
          <w:szCs w:val="28"/>
        </w:rPr>
        <w:t xml:space="preserve"> </w:t>
      </w:r>
      <w:r w:rsidR="009D624B" w:rsidRPr="008D7D34">
        <w:rPr>
          <w:sz w:val="28"/>
          <w:szCs w:val="28"/>
        </w:rPr>
        <w:t>(hous</w:t>
      </w:r>
      <w:r w:rsidR="009D624B">
        <w:rPr>
          <w:sz w:val="28"/>
          <w:szCs w:val="28"/>
        </w:rPr>
        <w:t xml:space="preserve">ehold members’ testimony they did not see inappropriate contact and establishing limited opportunities for such contact).  </w:t>
      </w:r>
      <w:r w:rsidR="00523F83" w:rsidRPr="00523F83">
        <w:rPr>
          <w:sz w:val="28"/>
          <w:szCs w:val="28"/>
        </w:rPr>
        <w:t xml:space="preserve">The jury clearly had doubts about </w:t>
      </w:r>
      <w:r>
        <w:rPr>
          <w:sz w:val="28"/>
          <w:szCs w:val="28"/>
        </w:rPr>
        <w:t>some of I.C.’s</w:t>
      </w:r>
      <w:r w:rsidR="00523F83" w:rsidRPr="00523F83">
        <w:rPr>
          <w:sz w:val="28"/>
          <w:szCs w:val="28"/>
        </w:rPr>
        <w:t xml:space="preserve"> </w:t>
      </w:r>
      <w:r>
        <w:rPr>
          <w:sz w:val="28"/>
          <w:szCs w:val="28"/>
        </w:rPr>
        <w:t xml:space="preserve">allegations, acquitting </w:t>
      </w:r>
      <w:r w:rsidR="00D6758A">
        <w:rPr>
          <w:sz w:val="28"/>
          <w:szCs w:val="28"/>
        </w:rPr>
        <w:t>Carey</w:t>
      </w:r>
      <w:r>
        <w:rPr>
          <w:sz w:val="28"/>
          <w:szCs w:val="28"/>
        </w:rPr>
        <w:t xml:space="preserve"> on </w:t>
      </w:r>
      <w:r w:rsidR="000677A0">
        <w:rPr>
          <w:sz w:val="28"/>
          <w:szCs w:val="28"/>
        </w:rPr>
        <w:t>C</w:t>
      </w:r>
      <w:r>
        <w:rPr>
          <w:sz w:val="28"/>
          <w:szCs w:val="28"/>
        </w:rPr>
        <w:t>ount 1</w:t>
      </w:r>
      <w:r w:rsidR="00D6758A">
        <w:rPr>
          <w:sz w:val="28"/>
          <w:szCs w:val="28"/>
        </w:rPr>
        <w:t xml:space="preserve">. </w:t>
      </w:r>
      <w:r>
        <w:rPr>
          <w:sz w:val="28"/>
          <w:szCs w:val="28"/>
        </w:rPr>
        <w:t xml:space="preserve"> </w:t>
      </w:r>
      <w:r w:rsidR="00523F83" w:rsidRPr="00B33FD9">
        <w:rPr>
          <w:sz w:val="28"/>
          <w:szCs w:val="28"/>
        </w:rPr>
        <w:t xml:space="preserve">Under the circumstances, </w:t>
      </w:r>
      <w:r w:rsidR="00617300">
        <w:rPr>
          <w:sz w:val="28"/>
          <w:szCs w:val="28"/>
        </w:rPr>
        <w:t xml:space="preserve">the State cannot demonstrate with certainty </w:t>
      </w:r>
      <w:r w:rsidR="00373DA4">
        <w:rPr>
          <w:sz w:val="28"/>
          <w:szCs w:val="28"/>
        </w:rPr>
        <w:t xml:space="preserve">that </w:t>
      </w:r>
      <w:r w:rsidR="00617300">
        <w:rPr>
          <w:sz w:val="28"/>
          <w:szCs w:val="28"/>
        </w:rPr>
        <w:t xml:space="preserve">the court’s </w:t>
      </w:r>
      <w:r w:rsidR="00523F83" w:rsidRPr="00B33FD9">
        <w:rPr>
          <w:sz w:val="28"/>
          <w:szCs w:val="28"/>
        </w:rPr>
        <w:t>instructi</w:t>
      </w:r>
      <w:r w:rsidR="00617300">
        <w:rPr>
          <w:sz w:val="28"/>
          <w:szCs w:val="28"/>
        </w:rPr>
        <w:t>on to</w:t>
      </w:r>
      <w:r w:rsidR="00523F83" w:rsidRPr="00B33FD9">
        <w:rPr>
          <w:sz w:val="28"/>
          <w:szCs w:val="28"/>
        </w:rPr>
        <w:t xml:space="preserve"> the jury</w:t>
      </w:r>
      <w:r w:rsidR="00617300">
        <w:rPr>
          <w:sz w:val="28"/>
          <w:szCs w:val="28"/>
        </w:rPr>
        <w:t>,</w:t>
      </w:r>
      <w:r w:rsidR="00523F83" w:rsidRPr="00B33FD9">
        <w:rPr>
          <w:sz w:val="28"/>
          <w:szCs w:val="28"/>
        </w:rPr>
        <w:t xml:space="preserve"> that </w:t>
      </w:r>
      <w:r w:rsidR="00D6758A">
        <w:rPr>
          <w:sz w:val="28"/>
          <w:szCs w:val="28"/>
        </w:rPr>
        <w:t>I.C.</w:t>
      </w:r>
      <w:r w:rsidR="00523F83" w:rsidRPr="00523F83">
        <w:rPr>
          <w:sz w:val="28"/>
          <w:szCs w:val="28"/>
        </w:rPr>
        <w:t>’s testimony needed no corroboration</w:t>
      </w:r>
      <w:r w:rsidR="00617300">
        <w:rPr>
          <w:sz w:val="28"/>
          <w:szCs w:val="28"/>
        </w:rPr>
        <w:t>,</w:t>
      </w:r>
      <w:r w:rsidR="00523F83" w:rsidRPr="00523F83">
        <w:rPr>
          <w:sz w:val="28"/>
          <w:szCs w:val="28"/>
        </w:rPr>
        <w:t xml:space="preserve"> was harmless. </w:t>
      </w:r>
      <w:r w:rsidR="00CD0954">
        <w:rPr>
          <w:sz w:val="28"/>
          <w:szCs w:val="28"/>
        </w:rPr>
        <w:t xml:space="preserve"> </w:t>
      </w:r>
      <w:r w:rsidR="00523F83" w:rsidRPr="00523F83">
        <w:rPr>
          <w:sz w:val="28"/>
          <w:szCs w:val="28"/>
        </w:rPr>
        <w:t xml:space="preserve">CP 106. </w:t>
      </w:r>
      <w:r w:rsidR="00CD0954">
        <w:rPr>
          <w:sz w:val="28"/>
          <w:szCs w:val="28"/>
        </w:rPr>
        <w:t xml:space="preserve"> </w:t>
      </w:r>
      <w:r w:rsidR="00523F83" w:rsidRPr="00523F83">
        <w:rPr>
          <w:sz w:val="28"/>
          <w:szCs w:val="28"/>
        </w:rPr>
        <w:t>Should the</w:t>
      </w:r>
      <w:r w:rsidR="00617300">
        <w:rPr>
          <w:sz w:val="28"/>
          <w:szCs w:val="28"/>
        </w:rPr>
        <w:t xml:space="preserve"> non-corroboration instruction</w:t>
      </w:r>
      <w:r w:rsidR="00523F83" w:rsidRPr="00523F83">
        <w:rPr>
          <w:sz w:val="28"/>
          <w:szCs w:val="28"/>
        </w:rPr>
        <w:t xml:space="preserve"> </w:t>
      </w:r>
      <w:r w:rsidR="00D853E2">
        <w:rPr>
          <w:sz w:val="28"/>
          <w:szCs w:val="28"/>
        </w:rPr>
        <w:t xml:space="preserve">ultimately </w:t>
      </w:r>
      <w:r w:rsidR="00523F83" w:rsidRPr="00523F83">
        <w:rPr>
          <w:sz w:val="28"/>
          <w:szCs w:val="28"/>
        </w:rPr>
        <w:t xml:space="preserve">be </w:t>
      </w:r>
      <w:r w:rsidR="00617300">
        <w:rPr>
          <w:sz w:val="28"/>
          <w:szCs w:val="28"/>
        </w:rPr>
        <w:t>held to be invalid</w:t>
      </w:r>
      <w:r w:rsidR="00523F83" w:rsidRPr="00523F83">
        <w:rPr>
          <w:sz w:val="28"/>
          <w:szCs w:val="28"/>
        </w:rPr>
        <w:t xml:space="preserve">, </w:t>
      </w:r>
      <w:r w:rsidR="00D6758A">
        <w:rPr>
          <w:sz w:val="28"/>
          <w:szCs w:val="28"/>
        </w:rPr>
        <w:t xml:space="preserve">Carey’s </w:t>
      </w:r>
      <w:r w:rsidR="00523F83" w:rsidRPr="00523F83">
        <w:rPr>
          <w:sz w:val="28"/>
          <w:szCs w:val="28"/>
        </w:rPr>
        <w:t xml:space="preserve">convictions must be </w:t>
      </w:r>
      <w:r w:rsidR="00523F83" w:rsidRPr="00C86F19">
        <w:rPr>
          <w:sz w:val="28"/>
          <w:szCs w:val="28"/>
        </w:rPr>
        <w:t>reversed</w:t>
      </w:r>
      <w:r w:rsidR="000F7983" w:rsidRPr="00C86F19">
        <w:rPr>
          <w:sz w:val="28"/>
          <w:szCs w:val="28"/>
        </w:rPr>
        <w:t>.</w:t>
      </w:r>
    </w:p>
    <w:p w14:paraId="7BF123E4" w14:textId="748300E6" w:rsidR="005378E8" w:rsidRPr="00E31434" w:rsidRDefault="00476384" w:rsidP="00476384">
      <w:pPr>
        <w:pStyle w:val="ListParagraph"/>
        <w:numPr>
          <w:ilvl w:val="0"/>
          <w:numId w:val="4"/>
        </w:numPr>
        <w:spacing w:after="0"/>
        <w:jc w:val="both"/>
        <w:rPr>
          <w:sz w:val="28"/>
          <w:szCs w:val="28"/>
        </w:rPr>
      </w:pPr>
      <w:r w:rsidRPr="00476384">
        <w:rPr>
          <w:b/>
          <w:bCs/>
          <w:sz w:val="28"/>
          <w:szCs w:val="28"/>
        </w:rPr>
        <w:t xml:space="preserve">The community custody condition </w:t>
      </w:r>
      <w:r w:rsidR="00CD0954">
        <w:rPr>
          <w:b/>
          <w:bCs/>
          <w:sz w:val="28"/>
          <w:szCs w:val="28"/>
        </w:rPr>
        <w:t>prohibiting</w:t>
      </w:r>
      <w:r w:rsidRPr="00476384">
        <w:rPr>
          <w:b/>
          <w:bCs/>
          <w:sz w:val="28"/>
          <w:szCs w:val="28"/>
        </w:rPr>
        <w:t xml:space="preserve"> “</w:t>
      </w:r>
      <w:r w:rsidR="00772A74" w:rsidRPr="00476384">
        <w:rPr>
          <w:b/>
          <w:bCs/>
          <w:sz w:val="28"/>
          <w:szCs w:val="28"/>
        </w:rPr>
        <w:t>unauthorized use of electronic (web) media or devices</w:t>
      </w:r>
      <w:r w:rsidRPr="00476384">
        <w:rPr>
          <w:b/>
          <w:bCs/>
          <w:sz w:val="28"/>
          <w:szCs w:val="28"/>
        </w:rPr>
        <w:t>” is unconstitutionally vague and</w:t>
      </w:r>
      <w:r w:rsidR="005E33D9">
        <w:rPr>
          <w:b/>
          <w:bCs/>
          <w:sz w:val="28"/>
          <w:szCs w:val="28"/>
        </w:rPr>
        <w:t xml:space="preserve"> overbroad, in violation of Carey’s </w:t>
      </w:r>
      <w:r w:rsidR="006750AA">
        <w:rPr>
          <w:b/>
          <w:bCs/>
          <w:sz w:val="28"/>
          <w:szCs w:val="28"/>
        </w:rPr>
        <w:t xml:space="preserve">due process and </w:t>
      </w:r>
      <w:r w:rsidR="005E33D9">
        <w:rPr>
          <w:b/>
          <w:bCs/>
          <w:sz w:val="28"/>
          <w:szCs w:val="28"/>
        </w:rPr>
        <w:t>First Amendment</w:t>
      </w:r>
      <w:r w:rsidR="00067259">
        <w:rPr>
          <w:b/>
          <w:bCs/>
          <w:sz w:val="28"/>
          <w:szCs w:val="28"/>
        </w:rPr>
        <w:fldChar w:fldCharType="begin"/>
      </w:r>
      <w:r w:rsidR="00067259">
        <w:rPr>
          <w:b/>
          <w:bCs/>
          <w:sz w:val="28"/>
          <w:szCs w:val="28"/>
        </w:rPr>
        <w:instrText xml:space="preserve"> TA \s "First Amendment" </w:instrText>
      </w:r>
      <w:r w:rsidR="00067259">
        <w:rPr>
          <w:b/>
          <w:bCs/>
          <w:sz w:val="28"/>
          <w:szCs w:val="28"/>
        </w:rPr>
        <w:fldChar w:fldCharType="end"/>
      </w:r>
      <w:r w:rsidR="005E33D9">
        <w:rPr>
          <w:b/>
          <w:bCs/>
          <w:sz w:val="28"/>
          <w:szCs w:val="28"/>
        </w:rPr>
        <w:t xml:space="preserve"> rights</w:t>
      </w:r>
      <w:r w:rsidRPr="00476384">
        <w:rPr>
          <w:b/>
          <w:bCs/>
          <w:sz w:val="28"/>
          <w:szCs w:val="28"/>
        </w:rPr>
        <w:t>.</w:t>
      </w:r>
      <w:r w:rsidR="00723353">
        <w:rPr>
          <w:b/>
          <w:bCs/>
          <w:sz w:val="28"/>
          <w:szCs w:val="28"/>
        </w:rPr>
        <w:fldChar w:fldCharType="begin"/>
      </w:r>
      <w:r w:rsidR="00723353">
        <w:instrText xml:space="preserve"> </w:instrText>
      </w:r>
      <w:r w:rsidR="00723353">
        <w:lastRenderedPageBreak/>
        <w:instrText>TC "</w:instrText>
      </w:r>
      <w:bookmarkStart w:id="21" w:name="_Toc92457192"/>
      <w:r w:rsidR="00723353" w:rsidRPr="00EF3B33">
        <w:rPr>
          <w:b/>
          <w:bCs/>
          <w:sz w:val="28"/>
          <w:szCs w:val="28"/>
        </w:rPr>
        <w:instrText xml:space="preserve">The community custody condition prohibiting </w:instrText>
      </w:r>
      <w:r w:rsidR="00723353">
        <w:rPr>
          <w:sz w:val="20"/>
          <w:szCs w:val="20"/>
        </w:rPr>
        <w:instrText>\</w:instrText>
      </w:r>
      <w:r w:rsidR="00723353" w:rsidRPr="00EF3B33">
        <w:rPr>
          <w:b/>
          <w:bCs/>
          <w:sz w:val="28"/>
          <w:szCs w:val="28"/>
        </w:rPr>
        <w:instrText>“unauthorized use of electronic (web) media or devices</w:instrText>
      </w:r>
      <w:r w:rsidR="00723353">
        <w:rPr>
          <w:sz w:val="20"/>
          <w:szCs w:val="20"/>
        </w:rPr>
        <w:instrText>\</w:instrText>
      </w:r>
      <w:r w:rsidR="00723353" w:rsidRPr="00EF3B33">
        <w:rPr>
          <w:b/>
          <w:bCs/>
          <w:sz w:val="28"/>
          <w:szCs w:val="28"/>
        </w:rPr>
        <w:instrText>” is unconstitutionally vague and overbroad, in violation of Carey’s due process and First Amendment rights.</w:instrText>
      </w:r>
      <w:bookmarkEnd w:id="21"/>
      <w:r w:rsidR="00723353">
        <w:instrText xml:space="preserve">" \f C \l "2" </w:instrText>
      </w:r>
      <w:r w:rsidR="00723353">
        <w:rPr>
          <w:b/>
          <w:bCs/>
          <w:sz w:val="28"/>
          <w:szCs w:val="28"/>
        </w:rPr>
        <w:fldChar w:fldCharType="end"/>
      </w:r>
      <w:r w:rsidR="00772A74" w:rsidRPr="00476384">
        <w:rPr>
          <w:b/>
          <w:bCs/>
          <w:sz w:val="28"/>
          <w:szCs w:val="28"/>
        </w:rPr>
        <w:t xml:space="preserve"> </w:t>
      </w:r>
    </w:p>
    <w:p w14:paraId="569533E3" w14:textId="77777777" w:rsidR="00E31434" w:rsidRPr="00E31434" w:rsidRDefault="00E31434" w:rsidP="00E31434">
      <w:pPr>
        <w:pStyle w:val="ListParagraph"/>
        <w:spacing w:after="0"/>
        <w:ind w:left="1080"/>
        <w:jc w:val="both"/>
        <w:rPr>
          <w:sz w:val="28"/>
          <w:szCs w:val="28"/>
        </w:rPr>
      </w:pPr>
    </w:p>
    <w:p w14:paraId="4A54F300" w14:textId="5E974CA9" w:rsidR="004017F0" w:rsidRDefault="008E34E5" w:rsidP="00DE2A4D">
      <w:pPr>
        <w:pStyle w:val="ListParagraph"/>
        <w:spacing w:after="0" w:line="480" w:lineRule="auto"/>
        <w:ind w:left="0" w:firstLine="720"/>
        <w:jc w:val="both"/>
        <w:rPr>
          <w:sz w:val="28"/>
          <w:szCs w:val="28"/>
        </w:rPr>
      </w:pPr>
      <w:r>
        <w:rPr>
          <w:sz w:val="28"/>
          <w:szCs w:val="28"/>
        </w:rPr>
        <w:t>Not only must Carey’s convictions be reversed, the judgment and</w:t>
      </w:r>
      <w:r w:rsidR="00AC4BFA">
        <w:rPr>
          <w:sz w:val="28"/>
          <w:szCs w:val="28"/>
        </w:rPr>
        <w:t xml:space="preserve"> sentence</w:t>
      </w:r>
      <w:r w:rsidR="00E5048F">
        <w:rPr>
          <w:sz w:val="28"/>
          <w:szCs w:val="28"/>
        </w:rPr>
        <w:t xml:space="preserve"> also</w:t>
      </w:r>
      <w:r w:rsidR="00AC4BFA">
        <w:rPr>
          <w:sz w:val="28"/>
          <w:szCs w:val="28"/>
        </w:rPr>
        <w:t xml:space="preserve"> </w:t>
      </w:r>
      <w:proofErr w:type="gramStart"/>
      <w:r w:rsidR="00AC4BFA">
        <w:rPr>
          <w:sz w:val="28"/>
          <w:szCs w:val="28"/>
        </w:rPr>
        <w:t>contains</w:t>
      </w:r>
      <w:proofErr w:type="gramEnd"/>
      <w:r w:rsidR="00AC4BFA">
        <w:rPr>
          <w:sz w:val="28"/>
          <w:szCs w:val="28"/>
        </w:rPr>
        <w:t xml:space="preserve"> community custody conditions that must be removed. </w:t>
      </w:r>
      <w:r>
        <w:rPr>
          <w:sz w:val="28"/>
          <w:szCs w:val="28"/>
        </w:rPr>
        <w:t xml:space="preserve"> </w:t>
      </w:r>
      <w:r w:rsidR="004017F0">
        <w:rPr>
          <w:sz w:val="28"/>
          <w:szCs w:val="28"/>
        </w:rPr>
        <w:t>The sixth bulleted community custody condition</w:t>
      </w:r>
      <w:r w:rsidR="0024420D">
        <w:rPr>
          <w:sz w:val="28"/>
          <w:szCs w:val="28"/>
        </w:rPr>
        <w:t xml:space="preserve"> listed on Appendix F to the judgment and sentence</w:t>
      </w:r>
      <w:r w:rsidR="004017F0">
        <w:rPr>
          <w:sz w:val="28"/>
          <w:szCs w:val="28"/>
        </w:rPr>
        <w:t xml:space="preserve"> states “[n]o unauthorized use of electronic (web) media or devices.”  CP 138</w:t>
      </w:r>
      <w:r w:rsidR="00DE2A4D">
        <w:rPr>
          <w:sz w:val="28"/>
          <w:szCs w:val="28"/>
        </w:rPr>
        <w:t>;</w:t>
      </w:r>
      <w:r w:rsidR="0024420D">
        <w:rPr>
          <w:sz w:val="28"/>
          <w:szCs w:val="28"/>
        </w:rPr>
        <w:t xml:space="preserve"> </w:t>
      </w:r>
      <w:r w:rsidR="0024420D">
        <w:rPr>
          <w:sz w:val="28"/>
          <w:szCs w:val="28"/>
          <w:u w:val="single"/>
        </w:rPr>
        <w:t>see</w:t>
      </w:r>
      <w:r w:rsidR="00DE2A4D">
        <w:rPr>
          <w:sz w:val="28"/>
          <w:szCs w:val="28"/>
        </w:rPr>
        <w:t xml:space="preserve"> CP 126 (directing reader to “Appendix F” for additional community custody conditions)</w:t>
      </w:r>
      <w:r w:rsidR="004017F0">
        <w:rPr>
          <w:sz w:val="28"/>
          <w:szCs w:val="28"/>
        </w:rPr>
        <w:t>.</w:t>
      </w:r>
    </w:p>
    <w:p w14:paraId="40C6E4E7" w14:textId="78B87CE4" w:rsidR="004017F0" w:rsidRPr="006E39BE" w:rsidRDefault="00BF0C59" w:rsidP="006E39BE">
      <w:pPr>
        <w:pStyle w:val="ListParagraph"/>
        <w:spacing w:after="0" w:line="480" w:lineRule="auto"/>
        <w:ind w:left="0" w:firstLine="720"/>
        <w:jc w:val="both"/>
        <w:rPr>
          <w:sz w:val="28"/>
          <w:szCs w:val="28"/>
        </w:rPr>
      </w:pPr>
      <w:r>
        <w:rPr>
          <w:sz w:val="28"/>
          <w:szCs w:val="28"/>
        </w:rPr>
        <w:t xml:space="preserve">This provision </w:t>
      </w:r>
      <w:r w:rsidR="008F5FD8">
        <w:rPr>
          <w:sz w:val="28"/>
          <w:szCs w:val="28"/>
        </w:rPr>
        <w:t>is gravely flawed.</w:t>
      </w:r>
      <w:r>
        <w:rPr>
          <w:sz w:val="28"/>
          <w:szCs w:val="28"/>
        </w:rPr>
        <w:t xml:space="preserve">  </w:t>
      </w:r>
      <w:r w:rsidR="008F5FD8">
        <w:rPr>
          <w:sz w:val="28"/>
          <w:szCs w:val="28"/>
        </w:rPr>
        <w:t>First</w:t>
      </w:r>
      <w:r w:rsidR="00476384">
        <w:rPr>
          <w:sz w:val="28"/>
          <w:szCs w:val="28"/>
        </w:rPr>
        <w:t xml:space="preserve">, </w:t>
      </w:r>
      <w:r w:rsidR="004F2A1F">
        <w:rPr>
          <w:sz w:val="28"/>
          <w:szCs w:val="28"/>
        </w:rPr>
        <w:t>the condition</w:t>
      </w:r>
      <w:r>
        <w:rPr>
          <w:sz w:val="28"/>
          <w:szCs w:val="28"/>
        </w:rPr>
        <w:t xml:space="preserve"> is vague.  The </w:t>
      </w:r>
      <w:r w:rsidR="00BD4563">
        <w:rPr>
          <w:sz w:val="28"/>
          <w:szCs w:val="28"/>
        </w:rPr>
        <w:t xml:space="preserve">prohibited </w:t>
      </w:r>
      <w:r>
        <w:rPr>
          <w:sz w:val="28"/>
          <w:szCs w:val="28"/>
        </w:rPr>
        <w:t xml:space="preserve">“electronic . . . devices” might include </w:t>
      </w:r>
      <w:r w:rsidR="004017F0">
        <w:rPr>
          <w:sz w:val="28"/>
          <w:szCs w:val="28"/>
        </w:rPr>
        <w:t>any</w:t>
      </w:r>
      <w:r w:rsidR="004F2A1F">
        <w:rPr>
          <w:sz w:val="28"/>
          <w:szCs w:val="28"/>
        </w:rPr>
        <w:t xml:space="preserve"> wi-fi enabled</w:t>
      </w:r>
      <w:r w:rsidR="004017F0">
        <w:rPr>
          <w:sz w:val="28"/>
          <w:szCs w:val="28"/>
        </w:rPr>
        <w:t xml:space="preserve"> </w:t>
      </w:r>
      <w:r w:rsidR="00974E75">
        <w:rPr>
          <w:sz w:val="28"/>
          <w:szCs w:val="28"/>
        </w:rPr>
        <w:t xml:space="preserve">electronic </w:t>
      </w:r>
      <w:r w:rsidR="004017F0">
        <w:rPr>
          <w:sz w:val="28"/>
          <w:szCs w:val="28"/>
        </w:rPr>
        <w:t>device</w:t>
      </w:r>
      <w:r w:rsidR="00AB0AEE">
        <w:rPr>
          <w:sz w:val="28"/>
          <w:szCs w:val="28"/>
        </w:rPr>
        <w:t xml:space="preserve">.  </w:t>
      </w:r>
      <w:r>
        <w:rPr>
          <w:sz w:val="28"/>
          <w:szCs w:val="28"/>
        </w:rPr>
        <w:t>“Electronic (web) media”</w:t>
      </w:r>
      <w:r w:rsidR="004F2A1F">
        <w:rPr>
          <w:sz w:val="28"/>
          <w:szCs w:val="28"/>
        </w:rPr>
        <w:t xml:space="preserve"> could be interpreted to</w:t>
      </w:r>
      <w:r>
        <w:rPr>
          <w:sz w:val="28"/>
          <w:szCs w:val="28"/>
        </w:rPr>
        <w:t xml:space="preserve"> include</w:t>
      </w:r>
      <w:r w:rsidR="004F2A1F">
        <w:rPr>
          <w:sz w:val="28"/>
          <w:szCs w:val="28"/>
        </w:rPr>
        <w:t xml:space="preserve"> any piece of journalism appearing online</w:t>
      </w:r>
      <w:r>
        <w:rPr>
          <w:sz w:val="28"/>
          <w:szCs w:val="28"/>
        </w:rPr>
        <w:t xml:space="preserve">.  </w:t>
      </w:r>
      <w:r w:rsidR="004F2A1F" w:rsidRPr="004F2A1F">
        <w:rPr>
          <w:i/>
          <w:iCs/>
          <w:sz w:val="28"/>
          <w:szCs w:val="28"/>
        </w:rPr>
        <w:t>W</w:t>
      </w:r>
      <w:r w:rsidRPr="004F2A1F">
        <w:rPr>
          <w:i/>
          <w:iCs/>
          <w:sz w:val="28"/>
          <w:szCs w:val="28"/>
        </w:rPr>
        <w:t>ho</w:t>
      </w:r>
      <w:r>
        <w:rPr>
          <w:sz w:val="28"/>
          <w:szCs w:val="28"/>
        </w:rPr>
        <w:t xml:space="preserve"> must provide authorization</w:t>
      </w:r>
      <w:r w:rsidR="004F2A1F">
        <w:rPr>
          <w:sz w:val="28"/>
          <w:szCs w:val="28"/>
        </w:rPr>
        <w:t xml:space="preserve"> for such us</w:t>
      </w:r>
      <w:r w:rsidR="00307283">
        <w:rPr>
          <w:sz w:val="28"/>
          <w:szCs w:val="28"/>
        </w:rPr>
        <w:t>e</w:t>
      </w:r>
      <w:r w:rsidR="004F2A1F">
        <w:rPr>
          <w:sz w:val="28"/>
          <w:szCs w:val="28"/>
        </w:rPr>
        <w:t xml:space="preserve"> is not clear from the </w:t>
      </w:r>
      <w:r w:rsidR="00307283">
        <w:rPr>
          <w:sz w:val="28"/>
          <w:szCs w:val="28"/>
        </w:rPr>
        <w:t xml:space="preserve">language of the </w:t>
      </w:r>
      <w:r w:rsidR="004F2A1F">
        <w:rPr>
          <w:sz w:val="28"/>
          <w:szCs w:val="28"/>
        </w:rPr>
        <w:t>condition</w:t>
      </w:r>
      <w:r w:rsidR="00307283">
        <w:rPr>
          <w:sz w:val="28"/>
          <w:szCs w:val="28"/>
        </w:rPr>
        <w:t xml:space="preserve"> </w:t>
      </w:r>
      <w:r w:rsidR="00AC4BFA">
        <w:rPr>
          <w:sz w:val="28"/>
          <w:szCs w:val="28"/>
        </w:rPr>
        <w:t>n</w:t>
      </w:r>
      <w:r w:rsidR="00307283">
        <w:rPr>
          <w:sz w:val="28"/>
          <w:szCs w:val="28"/>
        </w:rPr>
        <w:t xml:space="preserve">or </w:t>
      </w:r>
      <w:r w:rsidR="00AC4BFA">
        <w:rPr>
          <w:sz w:val="28"/>
          <w:szCs w:val="28"/>
        </w:rPr>
        <w:t xml:space="preserve">is it </w:t>
      </w:r>
      <w:r w:rsidR="00307283">
        <w:rPr>
          <w:sz w:val="28"/>
          <w:szCs w:val="28"/>
        </w:rPr>
        <w:t>otherwise apparent from the judgment and sentence.</w:t>
      </w:r>
      <w:r>
        <w:rPr>
          <w:sz w:val="28"/>
          <w:szCs w:val="28"/>
        </w:rPr>
        <w:t xml:space="preserve">  </w:t>
      </w:r>
      <w:r w:rsidR="004017F0">
        <w:rPr>
          <w:sz w:val="28"/>
          <w:szCs w:val="28"/>
        </w:rPr>
        <w:t xml:space="preserve">The condition </w:t>
      </w:r>
      <w:r w:rsidR="00CD0954">
        <w:rPr>
          <w:sz w:val="28"/>
          <w:szCs w:val="28"/>
        </w:rPr>
        <w:t>i</w:t>
      </w:r>
      <w:r w:rsidR="004017F0">
        <w:rPr>
          <w:sz w:val="28"/>
          <w:szCs w:val="28"/>
        </w:rPr>
        <w:t>s also unconstitutional</w:t>
      </w:r>
      <w:r w:rsidR="004F2A1F">
        <w:rPr>
          <w:sz w:val="28"/>
          <w:szCs w:val="28"/>
        </w:rPr>
        <w:t>ly overbroad</w:t>
      </w:r>
      <w:r w:rsidR="004017F0">
        <w:rPr>
          <w:sz w:val="28"/>
          <w:szCs w:val="28"/>
        </w:rPr>
        <w:t xml:space="preserve"> in that it impermissibly burdens </w:t>
      </w:r>
      <w:r w:rsidR="004017F0">
        <w:rPr>
          <w:sz w:val="28"/>
          <w:szCs w:val="28"/>
        </w:rPr>
        <w:lastRenderedPageBreak/>
        <w:t>Carey’s</w:t>
      </w:r>
      <w:r w:rsidR="009F0C1E">
        <w:rPr>
          <w:sz w:val="28"/>
          <w:szCs w:val="28"/>
        </w:rPr>
        <w:t xml:space="preserve">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9F0C1E">
        <w:rPr>
          <w:sz w:val="28"/>
          <w:szCs w:val="28"/>
        </w:rPr>
        <w:t xml:space="preserve"> rights</w:t>
      </w:r>
      <w:r w:rsidR="004017F0">
        <w:rPr>
          <w:sz w:val="28"/>
          <w:szCs w:val="28"/>
        </w:rPr>
        <w:t>.</w:t>
      </w:r>
      <w:r w:rsidR="004F2A1F">
        <w:rPr>
          <w:sz w:val="28"/>
          <w:szCs w:val="28"/>
        </w:rPr>
        <w:t xml:space="preserve">  </w:t>
      </w:r>
      <w:r w:rsidR="006E39BE">
        <w:rPr>
          <w:sz w:val="28"/>
          <w:szCs w:val="28"/>
        </w:rPr>
        <w:t>This Court should r</w:t>
      </w:r>
      <w:r w:rsidR="004F2A1F" w:rsidRPr="006E39BE">
        <w:rPr>
          <w:sz w:val="28"/>
          <w:szCs w:val="28"/>
        </w:rPr>
        <w:t>emand</w:t>
      </w:r>
      <w:r w:rsidR="006E39BE">
        <w:rPr>
          <w:sz w:val="28"/>
          <w:szCs w:val="28"/>
        </w:rPr>
        <w:t xml:space="preserve"> </w:t>
      </w:r>
      <w:r w:rsidR="004F2A1F" w:rsidRPr="006E39BE">
        <w:rPr>
          <w:sz w:val="28"/>
          <w:szCs w:val="28"/>
        </w:rPr>
        <w:t>for the</w:t>
      </w:r>
      <w:r w:rsidR="006B7701">
        <w:rPr>
          <w:sz w:val="28"/>
          <w:szCs w:val="28"/>
        </w:rPr>
        <w:t xml:space="preserve"> trial court to strike the</w:t>
      </w:r>
      <w:r w:rsidR="004F2A1F" w:rsidRPr="006E39BE">
        <w:rPr>
          <w:sz w:val="28"/>
          <w:szCs w:val="28"/>
        </w:rPr>
        <w:t xml:space="preserve"> condition.</w:t>
      </w:r>
    </w:p>
    <w:p w14:paraId="202AA4E5" w14:textId="47F2FCDB" w:rsidR="00AB0AEE" w:rsidRDefault="003D5159" w:rsidP="00AB0AEE">
      <w:pPr>
        <w:pStyle w:val="ListParagraph"/>
        <w:numPr>
          <w:ilvl w:val="0"/>
          <w:numId w:val="7"/>
        </w:numPr>
        <w:spacing w:after="0" w:line="480" w:lineRule="auto"/>
        <w:jc w:val="both"/>
        <w:rPr>
          <w:sz w:val="28"/>
          <w:szCs w:val="28"/>
        </w:rPr>
      </w:pPr>
      <w:r>
        <w:rPr>
          <w:sz w:val="28"/>
          <w:szCs w:val="28"/>
          <w:u w:val="single"/>
        </w:rPr>
        <w:t>Applicable law and standard</w:t>
      </w:r>
      <w:r w:rsidR="00C773B4">
        <w:rPr>
          <w:sz w:val="28"/>
          <w:szCs w:val="28"/>
          <w:u w:val="single"/>
        </w:rPr>
        <w:t>s</w:t>
      </w:r>
      <w:r>
        <w:rPr>
          <w:sz w:val="28"/>
          <w:szCs w:val="28"/>
          <w:u w:val="single"/>
        </w:rPr>
        <w:t xml:space="preserve"> of review</w:t>
      </w:r>
      <w:r w:rsidR="00723353">
        <w:rPr>
          <w:sz w:val="28"/>
          <w:szCs w:val="28"/>
          <w:u w:val="single"/>
        </w:rPr>
        <w:fldChar w:fldCharType="begin"/>
      </w:r>
      <w:r w:rsidR="00723353">
        <w:instrText xml:space="preserve"> TC "</w:instrText>
      </w:r>
      <w:bookmarkStart w:id="22" w:name="_Toc92457193"/>
      <w:r w:rsidR="00723353" w:rsidRPr="00C53657">
        <w:rPr>
          <w:sz w:val="28"/>
          <w:szCs w:val="28"/>
          <w:u w:val="single"/>
        </w:rPr>
        <w:instrText>Applicable law and standards of review</w:instrText>
      </w:r>
      <w:bookmarkEnd w:id="22"/>
      <w:r w:rsidR="00723353">
        <w:instrText xml:space="preserve">" \f C \l "3" </w:instrText>
      </w:r>
      <w:r w:rsidR="00723353">
        <w:rPr>
          <w:sz w:val="28"/>
          <w:szCs w:val="28"/>
          <w:u w:val="single"/>
        </w:rPr>
        <w:fldChar w:fldCharType="end"/>
      </w:r>
    </w:p>
    <w:p w14:paraId="71258246" w14:textId="5E013AFE" w:rsidR="003D5159" w:rsidRDefault="00307283" w:rsidP="00B76223">
      <w:pPr>
        <w:pStyle w:val="ListParagraph"/>
        <w:spacing w:after="0" w:line="480" w:lineRule="auto"/>
        <w:ind w:left="0" w:firstLine="720"/>
        <w:jc w:val="both"/>
        <w:rPr>
          <w:sz w:val="28"/>
          <w:szCs w:val="28"/>
        </w:rPr>
      </w:pPr>
      <w:r w:rsidRPr="00307283">
        <w:rPr>
          <w:sz w:val="28"/>
          <w:szCs w:val="28"/>
        </w:rPr>
        <w:t xml:space="preserve">A sentencing court “may impose and enforce crime-related prohibitions” under the Sentencing Reform Act of 1981. </w:t>
      </w:r>
      <w:r w:rsidR="00DC6049">
        <w:rPr>
          <w:sz w:val="28"/>
          <w:szCs w:val="28"/>
        </w:rPr>
        <w:t xml:space="preserve"> </w:t>
      </w:r>
      <w:r w:rsidR="00DC6049" w:rsidRPr="00307283">
        <w:rPr>
          <w:sz w:val="28"/>
          <w:szCs w:val="28"/>
        </w:rPr>
        <w:t>RCW 9.94A.030</w:t>
      </w:r>
      <w:r w:rsidR="00DC6049">
        <w:rPr>
          <w:sz w:val="28"/>
          <w:szCs w:val="28"/>
        </w:rPr>
        <w:fldChar w:fldCharType="begin"/>
      </w:r>
      <w:r w:rsidR="00DC6049">
        <w:instrText xml:space="preserve"> TA \l "</w:instrText>
      </w:r>
      <w:r w:rsidR="00DC6049" w:rsidRPr="00707A20">
        <w:rPr>
          <w:sz w:val="28"/>
          <w:szCs w:val="28"/>
        </w:rPr>
        <w:instrText>RCW 9.94A.030</w:instrText>
      </w:r>
      <w:r w:rsidR="00DC6049">
        <w:instrText xml:space="preserve">" \s "RCW 9.94A.030" \c 4 </w:instrText>
      </w:r>
      <w:r w:rsidR="00DC6049">
        <w:rPr>
          <w:sz w:val="28"/>
          <w:szCs w:val="28"/>
        </w:rPr>
        <w:fldChar w:fldCharType="end"/>
      </w:r>
      <w:r w:rsidR="00DC6049" w:rsidRPr="00307283">
        <w:rPr>
          <w:sz w:val="28"/>
          <w:szCs w:val="28"/>
        </w:rPr>
        <w:t>(10)</w:t>
      </w:r>
      <w:r w:rsidR="00DC6049">
        <w:rPr>
          <w:sz w:val="28"/>
          <w:szCs w:val="28"/>
        </w:rPr>
        <w:t xml:space="preserve">; </w:t>
      </w:r>
      <w:r w:rsidRPr="00307283">
        <w:rPr>
          <w:sz w:val="28"/>
          <w:szCs w:val="28"/>
        </w:rPr>
        <w:t>RCW 9.94A.505</w:t>
      </w:r>
      <w:r w:rsidR="00723353">
        <w:rPr>
          <w:sz w:val="28"/>
          <w:szCs w:val="28"/>
        </w:rPr>
        <w:fldChar w:fldCharType="begin"/>
      </w:r>
      <w:r w:rsidR="00723353">
        <w:instrText xml:space="preserve"> TA \l "</w:instrText>
      </w:r>
      <w:r w:rsidR="00723353" w:rsidRPr="00DA26A1">
        <w:rPr>
          <w:sz w:val="28"/>
          <w:szCs w:val="28"/>
        </w:rPr>
        <w:instrText>RCW 9.94A.505</w:instrText>
      </w:r>
      <w:r w:rsidR="00723353">
        <w:instrText xml:space="preserve">" \s "RCW 9.94A.505" \c 4 </w:instrText>
      </w:r>
      <w:r w:rsidR="00723353">
        <w:rPr>
          <w:sz w:val="28"/>
          <w:szCs w:val="28"/>
        </w:rPr>
        <w:fldChar w:fldCharType="end"/>
      </w:r>
      <w:r w:rsidRPr="00307283">
        <w:rPr>
          <w:sz w:val="28"/>
          <w:szCs w:val="28"/>
        </w:rPr>
        <w:t>(9); RCW 9.94A.703</w:t>
      </w:r>
      <w:r w:rsidR="00723353">
        <w:rPr>
          <w:sz w:val="28"/>
          <w:szCs w:val="28"/>
        </w:rPr>
        <w:fldChar w:fldCharType="begin"/>
      </w:r>
      <w:r w:rsidR="00723353">
        <w:instrText xml:space="preserve"> TA \l "</w:instrText>
      </w:r>
      <w:r w:rsidR="00723353" w:rsidRPr="00103559">
        <w:rPr>
          <w:sz w:val="28"/>
          <w:szCs w:val="28"/>
        </w:rPr>
        <w:instrText>RCW 9.94A.703</w:instrText>
      </w:r>
      <w:r w:rsidR="00723353">
        <w:instrText xml:space="preserve">" \s "RCW 9.94A.703" \c 4 </w:instrText>
      </w:r>
      <w:r w:rsidR="00723353">
        <w:rPr>
          <w:sz w:val="28"/>
          <w:szCs w:val="28"/>
        </w:rPr>
        <w:fldChar w:fldCharType="end"/>
      </w:r>
      <w:r w:rsidRPr="00307283">
        <w:rPr>
          <w:sz w:val="28"/>
          <w:szCs w:val="28"/>
        </w:rPr>
        <w:t>(3)(f</w:t>
      </w:r>
      <w:r w:rsidR="00DC6049">
        <w:rPr>
          <w:sz w:val="28"/>
          <w:szCs w:val="28"/>
        </w:rPr>
        <w:t>)</w:t>
      </w:r>
      <w:r w:rsidRPr="00307283">
        <w:rPr>
          <w:sz w:val="28"/>
          <w:szCs w:val="28"/>
        </w:rPr>
        <w:t xml:space="preserve">; </w:t>
      </w:r>
      <w:r w:rsidRPr="00307283">
        <w:rPr>
          <w:sz w:val="28"/>
          <w:szCs w:val="28"/>
          <w:u w:val="single"/>
        </w:rPr>
        <w:t>State v. Warren</w:t>
      </w:r>
      <w:r w:rsidRPr="00307283">
        <w:rPr>
          <w:sz w:val="28"/>
          <w:szCs w:val="28"/>
        </w:rPr>
        <w:t>, 165 Wn.2d 17, 32, 195 P.3d 940 (2008)</w:t>
      </w:r>
      <w:r w:rsidR="00723353">
        <w:rPr>
          <w:sz w:val="28"/>
          <w:szCs w:val="28"/>
        </w:rPr>
        <w:fldChar w:fldCharType="begin"/>
      </w:r>
      <w:r w:rsidR="00723353">
        <w:instrText xml:space="preserve"> TA \l "</w:instrText>
      </w:r>
      <w:r w:rsidR="00723353" w:rsidRPr="00E155CE">
        <w:rPr>
          <w:sz w:val="28"/>
          <w:szCs w:val="28"/>
          <w:u w:val="single"/>
        </w:rPr>
        <w:instrText>State v. Warren</w:instrText>
      </w:r>
      <w:r w:rsidR="00723353" w:rsidRPr="00E155CE">
        <w:rPr>
          <w:sz w:val="28"/>
          <w:szCs w:val="28"/>
        </w:rPr>
        <w:instrText>, 165 Wn.2d 17, 32, 195 P.3d 940 (2008)</w:instrText>
      </w:r>
      <w:r w:rsidR="00723353">
        <w:instrText xml:space="preserve">" \s "Warren" \c 1 </w:instrText>
      </w:r>
      <w:r w:rsidR="00723353">
        <w:rPr>
          <w:sz w:val="28"/>
          <w:szCs w:val="28"/>
        </w:rPr>
        <w:fldChar w:fldCharType="end"/>
      </w:r>
      <w:r w:rsidRPr="00307283">
        <w:rPr>
          <w:sz w:val="28"/>
          <w:szCs w:val="28"/>
        </w:rPr>
        <w:t>.  A condition is “crime-related” only if it “directly relates to the circumstances of the crime.”  RCW 9.94A.030(</w:t>
      </w:r>
      <w:r>
        <w:rPr>
          <w:sz w:val="28"/>
          <w:szCs w:val="28"/>
        </w:rPr>
        <w:t>1</w:t>
      </w:r>
      <w:r w:rsidRPr="00307283">
        <w:rPr>
          <w:sz w:val="28"/>
          <w:szCs w:val="28"/>
        </w:rPr>
        <w:t xml:space="preserve">0).  The condition need not causally relate to the crime, but it must directly relate to the crime.  </w:t>
      </w:r>
      <w:r w:rsidRPr="00307283">
        <w:rPr>
          <w:sz w:val="28"/>
          <w:szCs w:val="28"/>
          <w:u w:val="single"/>
        </w:rPr>
        <w:t>State v. Zimmer</w:t>
      </w:r>
      <w:r w:rsidRPr="00307283">
        <w:rPr>
          <w:sz w:val="28"/>
          <w:szCs w:val="28"/>
        </w:rPr>
        <w:t xml:space="preserve">, 146 </w:t>
      </w:r>
      <w:proofErr w:type="spellStart"/>
      <w:r w:rsidRPr="00307283">
        <w:rPr>
          <w:sz w:val="28"/>
          <w:szCs w:val="28"/>
        </w:rPr>
        <w:t>Wn</w:t>
      </w:r>
      <w:proofErr w:type="spellEnd"/>
      <w:r w:rsidRPr="00307283">
        <w:rPr>
          <w:sz w:val="28"/>
          <w:szCs w:val="28"/>
        </w:rPr>
        <w:t>. App. 405, 413, 190 P.3d 121 (2008)</w:t>
      </w:r>
      <w:r w:rsidR="00723353">
        <w:rPr>
          <w:sz w:val="28"/>
          <w:szCs w:val="28"/>
        </w:rPr>
        <w:fldChar w:fldCharType="begin"/>
      </w:r>
      <w:r w:rsidR="00723353">
        <w:instrText xml:space="preserve"> TA \l "</w:instrText>
      </w:r>
      <w:r w:rsidR="00723353" w:rsidRPr="00704768">
        <w:rPr>
          <w:sz w:val="28"/>
          <w:szCs w:val="28"/>
          <w:u w:val="single"/>
        </w:rPr>
        <w:instrText xml:space="preserve">State v. </w:instrText>
      </w:r>
      <w:r w:rsidR="00723353" w:rsidRPr="00704768">
        <w:rPr>
          <w:sz w:val="28"/>
          <w:szCs w:val="28"/>
          <w:u w:val="single"/>
        </w:rPr>
        <w:lastRenderedPageBreak/>
        <w:instrText>Zimmer</w:instrText>
      </w:r>
      <w:r w:rsidR="00723353" w:rsidRPr="00704768">
        <w:rPr>
          <w:sz w:val="28"/>
          <w:szCs w:val="28"/>
        </w:rPr>
        <w:instrText>, 146 Wn. App. 405, 413, 190 P.3d 121 (2008)</w:instrText>
      </w:r>
      <w:r w:rsidR="00723353">
        <w:instrText xml:space="preserve">" \s "Zimmer" \c 1 </w:instrText>
      </w:r>
      <w:r w:rsidR="00723353">
        <w:rPr>
          <w:sz w:val="28"/>
          <w:szCs w:val="28"/>
        </w:rPr>
        <w:fldChar w:fldCharType="end"/>
      </w:r>
      <w:r w:rsidRPr="00307283">
        <w:rPr>
          <w:sz w:val="28"/>
          <w:szCs w:val="28"/>
        </w:rPr>
        <w:t xml:space="preserve">.  Put another way, the prohibited conduct need not be identical to the crime of conviction, but there must be “some basis for the connection.”  </w:t>
      </w:r>
      <w:r w:rsidRPr="00307283">
        <w:rPr>
          <w:sz w:val="28"/>
          <w:szCs w:val="28"/>
          <w:u w:val="single"/>
        </w:rPr>
        <w:t>State v. Nguyen</w:t>
      </w:r>
      <w:r w:rsidRPr="00307283">
        <w:rPr>
          <w:sz w:val="28"/>
          <w:szCs w:val="28"/>
        </w:rPr>
        <w:t>, 191 Wn.2d 671, 684, 425 P.3d 847 (2018)</w:t>
      </w:r>
      <w:r w:rsidR="00723353">
        <w:rPr>
          <w:sz w:val="28"/>
          <w:szCs w:val="28"/>
        </w:rPr>
        <w:fldChar w:fldCharType="begin"/>
      </w:r>
      <w:r w:rsidR="00723353">
        <w:instrText xml:space="preserve"> TA \l "</w:instrText>
      </w:r>
      <w:r w:rsidR="00723353" w:rsidRPr="00E6062C">
        <w:rPr>
          <w:sz w:val="28"/>
          <w:szCs w:val="28"/>
          <w:u w:val="single"/>
        </w:rPr>
        <w:instrText>State v. Nguyen</w:instrText>
      </w:r>
      <w:r w:rsidR="00723353" w:rsidRPr="00E6062C">
        <w:rPr>
          <w:sz w:val="28"/>
          <w:szCs w:val="28"/>
        </w:rPr>
        <w:instrText>, 191 Wn.2d 671, 684, 425 P.3d 847 (2018)</w:instrText>
      </w:r>
      <w:r w:rsidR="00723353">
        <w:instrText xml:space="preserve">" \s "Nguyen" \c 1 </w:instrText>
      </w:r>
      <w:r w:rsidR="00723353">
        <w:rPr>
          <w:sz w:val="28"/>
          <w:szCs w:val="28"/>
        </w:rPr>
        <w:fldChar w:fldCharType="end"/>
      </w:r>
      <w:r w:rsidRPr="00307283">
        <w:rPr>
          <w:sz w:val="28"/>
          <w:szCs w:val="28"/>
        </w:rPr>
        <w:t xml:space="preserve">.  Crime-related conditions of community custody must be supported by evidence showing the factual relationship between the crime punished and the condition imposed.  </w:t>
      </w:r>
      <w:r w:rsidRPr="00307283">
        <w:rPr>
          <w:sz w:val="28"/>
          <w:szCs w:val="28"/>
          <w:u w:val="single"/>
        </w:rPr>
        <w:t xml:space="preserve">State v. </w:t>
      </w:r>
      <w:proofErr w:type="spellStart"/>
      <w:r w:rsidRPr="00307283">
        <w:rPr>
          <w:sz w:val="28"/>
          <w:szCs w:val="28"/>
          <w:u w:val="single"/>
        </w:rPr>
        <w:t>Parramore</w:t>
      </w:r>
      <w:proofErr w:type="spellEnd"/>
      <w:r w:rsidRPr="00307283">
        <w:rPr>
          <w:sz w:val="28"/>
          <w:szCs w:val="28"/>
        </w:rPr>
        <w:t xml:space="preserve">, 53 </w:t>
      </w:r>
      <w:proofErr w:type="spellStart"/>
      <w:r w:rsidRPr="00307283">
        <w:rPr>
          <w:sz w:val="28"/>
          <w:szCs w:val="28"/>
        </w:rPr>
        <w:t>Wn</w:t>
      </w:r>
      <w:proofErr w:type="spellEnd"/>
      <w:r w:rsidRPr="00307283">
        <w:rPr>
          <w:sz w:val="28"/>
          <w:szCs w:val="28"/>
        </w:rPr>
        <w:t>. App. 527, 531, 768 P.2d 530 (1989)</w:t>
      </w:r>
      <w:r w:rsidR="00723353">
        <w:rPr>
          <w:sz w:val="28"/>
          <w:szCs w:val="28"/>
        </w:rPr>
        <w:fldChar w:fldCharType="begin"/>
      </w:r>
      <w:r w:rsidR="00723353">
        <w:instrText xml:space="preserve"> TA \l "</w:instrText>
      </w:r>
      <w:r w:rsidR="00723353" w:rsidRPr="00104C31">
        <w:rPr>
          <w:sz w:val="28"/>
          <w:szCs w:val="28"/>
          <w:u w:val="single"/>
        </w:rPr>
        <w:instrText>State v. Parramore</w:instrText>
      </w:r>
      <w:r w:rsidR="00723353" w:rsidRPr="00104C31">
        <w:rPr>
          <w:sz w:val="28"/>
          <w:szCs w:val="28"/>
        </w:rPr>
        <w:instrText>, 53 Wn. App. 527, 531, 768 P.2d 530 (1989)</w:instrText>
      </w:r>
      <w:r w:rsidR="00723353">
        <w:instrText xml:space="preserve">" \s "Parramore" \c 1 </w:instrText>
      </w:r>
      <w:r w:rsidR="00723353">
        <w:rPr>
          <w:sz w:val="28"/>
          <w:szCs w:val="28"/>
        </w:rPr>
        <w:fldChar w:fldCharType="end"/>
      </w:r>
      <w:r w:rsidRPr="00307283">
        <w:rPr>
          <w:sz w:val="28"/>
          <w:szCs w:val="28"/>
        </w:rPr>
        <w:t xml:space="preserve">. </w:t>
      </w:r>
    </w:p>
    <w:p w14:paraId="3E77ADED" w14:textId="70F7A331" w:rsidR="004F2A1F" w:rsidRDefault="00307283" w:rsidP="00B76223">
      <w:pPr>
        <w:pStyle w:val="ListParagraph"/>
        <w:spacing w:after="0" w:line="480" w:lineRule="auto"/>
        <w:ind w:left="0" w:firstLine="720"/>
        <w:jc w:val="both"/>
        <w:rPr>
          <w:sz w:val="28"/>
          <w:szCs w:val="28"/>
        </w:rPr>
      </w:pPr>
      <w:r w:rsidRPr="00307283">
        <w:rPr>
          <w:sz w:val="28"/>
          <w:szCs w:val="28"/>
        </w:rPr>
        <w:t xml:space="preserve">This Court </w:t>
      </w:r>
      <w:r w:rsidR="00E5048F">
        <w:rPr>
          <w:sz w:val="28"/>
          <w:szCs w:val="28"/>
        </w:rPr>
        <w:t xml:space="preserve">examines whether </w:t>
      </w:r>
      <w:r w:rsidR="00DC6049">
        <w:rPr>
          <w:sz w:val="28"/>
          <w:szCs w:val="28"/>
        </w:rPr>
        <w:t xml:space="preserve">a </w:t>
      </w:r>
      <w:r w:rsidR="00E5048F">
        <w:rPr>
          <w:sz w:val="28"/>
          <w:szCs w:val="28"/>
        </w:rPr>
        <w:t xml:space="preserve">trial court has abused its discretion in imposing a disputed community custody condition.  </w:t>
      </w:r>
      <w:r w:rsidRPr="00FF3A19">
        <w:rPr>
          <w:sz w:val="28"/>
          <w:szCs w:val="28"/>
          <w:u w:val="single"/>
        </w:rPr>
        <w:t>State v. Padilla</w:t>
      </w:r>
      <w:r w:rsidRPr="00FF3A19">
        <w:rPr>
          <w:sz w:val="28"/>
          <w:szCs w:val="28"/>
        </w:rPr>
        <w:t>, 190 Wn.2d 672, 677, 416 P.3d 712 (2018)</w:t>
      </w:r>
      <w:r w:rsidR="00723353">
        <w:rPr>
          <w:sz w:val="28"/>
          <w:szCs w:val="28"/>
        </w:rPr>
        <w:fldChar w:fldCharType="begin"/>
      </w:r>
      <w:r w:rsidR="00723353">
        <w:instrText xml:space="preserve"> TA \l "</w:instrText>
      </w:r>
      <w:r w:rsidR="00723353" w:rsidRPr="00C60330">
        <w:rPr>
          <w:sz w:val="28"/>
          <w:szCs w:val="28"/>
          <w:u w:val="single"/>
        </w:rPr>
        <w:instrText>State v. Padilla</w:instrText>
      </w:r>
      <w:r w:rsidR="00723353" w:rsidRPr="00C60330">
        <w:rPr>
          <w:sz w:val="28"/>
          <w:szCs w:val="28"/>
        </w:rPr>
        <w:instrText>, 190 Wn.2d 672, 677, 416 P.3d 712 (2018)</w:instrText>
      </w:r>
      <w:r w:rsidR="00723353">
        <w:instrText xml:space="preserve">" \s "Padilla" \c 1 </w:instrText>
      </w:r>
      <w:r w:rsidR="00723353">
        <w:rPr>
          <w:sz w:val="28"/>
          <w:szCs w:val="28"/>
        </w:rPr>
        <w:fldChar w:fldCharType="end"/>
      </w:r>
      <w:r w:rsidRPr="004017F0">
        <w:rPr>
          <w:sz w:val="28"/>
          <w:szCs w:val="28"/>
        </w:rPr>
        <w:t>.</w:t>
      </w:r>
      <w:r>
        <w:rPr>
          <w:sz w:val="28"/>
          <w:szCs w:val="28"/>
        </w:rPr>
        <w:t xml:space="preserve">  </w:t>
      </w:r>
      <w:r w:rsidR="00B76223">
        <w:rPr>
          <w:sz w:val="28"/>
          <w:szCs w:val="28"/>
        </w:rPr>
        <w:t xml:space="preserve">A trial court </w:t>
      </w:r>
      <w:r w:rsidR="004017F0" w:rsidRPr="004017F0">
        <w:rPr>
          <w:sz w:val="28"/>
          <w:szCs w:val="28"/>
        </w:rPr>
        <w:t>abuse</w:t>
      </w:r>
      <w:r w:rsidR="00B76223">
        <w:rPr>
          <w:sz w:val="28"/>
          <w:szCs w:val="28"/>
        </w:rPr>
        <w:t>s its</w:t>
      </w:r>
      <w:r w:rsidR="004017F0" w:rsidRPr="004017F0">
        <w:rPr>
          <w:sz w:val="28"/>
          <w:szCs w:val="28"/>
        </w:rPr>
        <w:t xml:space="preserve"> discretion </w:t>
      </w:r>
      <w:r w:rsidR="00B76223">
        <w:rPr>
          <w:sz w:val="28"/>
          <w:szCs w:val="28"/>
        </w:rPr>
        <w:t>when it</w:t>
      </w:r>
      <w:r w:rsidR="004017F0" w:rsidRPr="004017F0">
        <w:rPr>
          <w:sz w:val="28"/>
          <w:szCs w:val="28"/>
        </w:rPr>
        <w:t xml:space="preserve"> impose</w:t>
      </w:r>
      <w:r w:rsidR="00B76223">
        <w:rPr>
          <w:sz w:val="28"/>
          <w:szCs w:val="28"/>
        </w:rPr>
        <w:t xml:space="preserve">s </w:t>
      </w:r>
      <w:r w:rsidR="004017F0" w:rsidRPr="004017F0">
        <w:rPr>
          <w:sz w:val="28"/>
          <w:szCs w:val="28"/>
        </w:rPr>
        <w:t>unconstitutional community custody</w:t>
      </w:r>
      <w:r w:rsidR="00F17946">
        <w:rPr>
          <w:sz w:val="28"/>
          <w:szCs w:val="28"/>
        </w:rPr>
        <w:t xml:space="preserve"> conditions</w:t>
      </w:r>
      <w:r w:rsidR="004017F0" w:rsidRPr="004017F0">
        <w:rPr>
          <w:sz w:val="28"/>
          <w:szCs w:val="28"/>
        </w:rPr>
        <w:t>.</w:t>
      </w:r>
      <w:r w:rsidR="00E5048F">
        <w:rPr>
          <w:sz w:val="28"/>
          <w:szCs w:val="28"/>
        </w:rPr>
        <w:t xml:space="preserve"> </w:t>
      </w:r>
      <w:r w:rsidR="00B76223">
        <w:rPr>
          <w:sz w:val="28"/>
          <w:szCs w:val="28"/>
        </w:rPr>
        <w:t xml:space="preserve"> </w:t>
      </w:r>
      <w:r w:rsidR="00B76223" w:rsidRPr="004017F0">
        <w:rPr>
          <w:sz w:val="28"/>
          <w:szCs w:val="28"/>
          <w:u w:val="single"/>
        </w:rPr>
        <w:t>State v. Johnson</w:t>
      </w:r>
      <w:r w:rsidR="00723353">
        <w:rPr>
          <w:sz w:val="28"/>
          <w:szCs w:val="28"/>
          <w:u w:val="single"/>
        </w:rPr>
        <w:fldChar w:fldCharType="begin"/>
      </w:r>
      <w:r w:rsidR="00723353">
        <w:instrText xml:space="preserve"> TA \l "</w:instrText>
      </w:r>
      <w:r w:rsidR="00723353" w:rsidRPr="004F5895">
        <w:rPr>
          <w:sz w:val="28"/>
          <w:szCs w:val="28"/>
          <w:u w:val="single"/>
        </w:rPr>
        <w:instrText>State v. Johnson</w:instrText>
      </w:r>
      <w:r w:rsidR="00723353" w:rsidRPr="004F5895">
        <w:rPr>
          <w:sz w:val="28"/>
          <w:szCs w:val="28"/>
        </w:rPr>
        <w:instrText xml:space="preserve">, 180 Wn. App. 318, 327, 327 </w:instrText>
      </w:r>
      <w:r w:rsidR="00723353" w:rsidRPr="004F5895">
        <w:rPr>
          <w:sz w:val="28"/>
          <w:szCs w:val="28"/>
        </w:rPr>
        <w:lastRenderedPageBreak/>
        <w:instrText>P.3d 704 (2014)</w:instrText>
      </w:r>
      <w:r w:rsidR="00723353">
        <w:instrText xml:space="preserve">" \s "State v. Johnson" \c 1 </w:instrText>
      </w:r>
      <w:r w:rsidR="00723353">
        <w:rPr>
          <w:sz w:val="28"/>
          <w:szCs w:val="28"/>
          <w:u w:val="single"/>
        </w:rPr>
        <w:fldChar w:fldCharType="end"/>
      </w:r>
      <w:r w:rsidR="00B76223" w:rsidRPr="004017F0">
        <w:rPr>
          <w:sz w:val="28"/>
          <w:szCs w:val="28"/>
        </w:rPr>
        <w:t>, 197 W</w:t>
      </w:r>
      <w:r w:rsidR="00B76223">
        <w:rPr>
          <w:sz w:val="28"/>
          <w:szCs w:val="28"/>
        </w:rPr>
        <w:t>n</w:t>
      </w:r>
      <w:r w:rsidR="00B76223" w:rsidRPr="004017F0">
        <w:rPr>
          <w:sz w:val="28"/>
          <w:szCs w:val="28"/>
        </w:rPr>
        <w:t>.2d 740, 74</w:t>
      </w:r>
      <w:r w:rsidR="00B76223">
        <w:rPr>
          <w:sz w:val="28"/>
          <w:szCs w:val="28"/>
        </w:rPr>
        <w:t>4</w:t>
      </w:r>
      <w:r w:rsidR="00B76223" w:rsidRPr="004017F0">
        <w:rPr>
          <w:sz w:val="28"/>
          <w:szCs w:val="28"/>
        </w:rPr>
        <w:t>, 487 P.3d 893 (2021)</w:t>
      </w:r>
      <w:r w:rsidR="00723353">
        <w:rPr>
          <w:sz w:val="28"/>
          <w:szCs w:val="28"/>
        </w:rPr>
        <w:fldChar w:fldCharType="begin"/>
      </w:r>
      <w:r w:rsidR="00723353">
        <w:instrText xml:space="preserve"> TA \l "</w:instrText>
      </w:r>
      <w:r w:rsidR="00723353" w:rsidRPr="00522D75">
        <w:rPr>
          <w:sz w:val="28"/>
          <w:szCs w:val="28"/>
          <w:u w:val="single"/>
        </w:rPr>
        <w:instrText>State v. Johnson</w:instrText>
      </w:r>
      <w:r w:rsidR="00723353" w:rsidRPr="00522D75">
        <w:rPr>
          <w:sz w:val="28"/>
          <w:szCs w:val="28"/>
        </w:rPr>
        <w:instrText>, 197 Wn.2d 740, 744, 487 P.3d 893 (2021)</w:instrText>
      </w:r>
      <w:r w:rsidR="00723353">
        <w:instrText xml:space="preserve">" \s "Johnson" \c 1 </w:instrText>
      </w:r>
      <w:r w:rsidR="00723353">
        <w:rPr>
          <w:sz w:val="28"/>
          <w:szCs w:val="28"/>
        </w:rPr>
        <w:fldChar w:fldCharType="end"/>
      </w:r>
      <w:r w:rsidR="00782239">
        <w:rPr>
          <w:sz w:val="28"/>
          <w:szCs w:val="28"/>
        </w:rPr>
        <w:t>.</w:t>
      </w:r>
    </w:p>
    <w:p w14:paraId="2503B28F" w14:textId="1ED18D50" w:rsidR="004F2A1F" w:rsidRDefault="006E39BE" w:rsidP="00B76223">
      <w:pPr>
        <w:pStyle w:val="ListParagraph"/>
        <w:spacing w:after="0" w:line="480" w:lineRule="auto"/>
        <w:ind w:left="0" w:firstLine="720"/>
        <w:jc w:val="both"/>
        <w:rPr>
          <w:sz w:val="28"/>
          <w:szCs w:val="28"/>
        </w:rPr>
      </w:pPr>
      <w:r>
        <w:rPr>
          <w:sz w:val="28"/>
          <w:szCs w:val="28"/>
        </w:rPr>
        <w:t>This Court reviews c</w:t>
      </w:r>
      <w:r w:rsidR="00B76223" w:rsidRPr="00B76223">
        <w:rPr>
          <w:sz w:val="28"/>
          <w:szCs w:val="28"/>
        </w:rPr>
        <w:t>onstitutional questions de novo</w:t>
      </w:r>
      <w:r w:rsidR="00B76223">
        <w:rPr>
          <w:sz w:val="28"/>
          <w:szCs w:val="28"/>
        </w:rPr>
        <w:t xml:space="preserve">.  </w:t>
      </w:r>
      <w:r w:rsidR="00B76223" w:rsidRPr="00B76223">
        <w:rPr>
          <w:sz w:val="28"/>
          <w:szCs w:val="28"/>
          <w:u w:val="single"/>
        </w:rPr>
        <w:t xml:space="preserve">State v. </w:t>
      </w:r>
      <w:proofErr w:type="spellStart"/>
      <w:r w:rsidR="00B76223" w:rsidRPr="00B76223">
        <w:rPr>
          <w:sz w:val="28"/>
          <w:szCs w:val="28"/>
          <w:u w:val="single"/>
        </w:rPr>
        <w:t>Wallmuller</w:t>
      </w:r>
      <w:proofErr w:type="spellEnd"/>
      <w:r w:rsidR="00B76223" w:rsidRPr="00B76223">
        <w:rPr>
          <w:sz w:val="28"/>
          <w:szCs w:val="28"/>
        </w:rPr>
        <w:t>, 194 Wn.2d 234, 238, 449 P.3d 619 (2019)</w:t>
      </w:r>
      <w:r w:rsidR="00723353">
        <w:rPr>
          <w:sz w:val="28"/>
          <w:szCs w:val="28"/>
        </w:rPr>
        <w:fldChar w:fldCharType="begin"/>
      </w:r>
      <w:r w:rsidR="00723353">
        <w:instrText xml:space="preserve"> TA \l "</w:instrText>
      </w:r>
      <w:r w:rsidR="00723353" w:rsidRPr="00407681">
        <w:rPr>
          <w:sz w:val="28"/>
          <w:szCs w:val="28"/>
          <w:u w:val="single"/>
        </w:rPr>
        <w:instrText>State v. Wallmuller</w:instrText>
      </w:r>
      <w:r w:rsidR="00723353" w:rsidRPr="00407681">
        <w:rPr>
          <w:sz w:val="28"/>
          <w:szCs w:val="28"/>
        </w:rPr>
        <w:instrText>, 194 Wn.2d 234, 238, 449 P.3d 619 (2019)</w:instrText>
      </w:r>
      <w:r w:rsidR="00723353">
        <w:instrText xml:space="preserve">" \s "Wallmuller" \c 1 </w:instrText>
      </w:r>
      <w:r w:rsidR="00723353">
        <w:rPr>
          <w:sz w:val="28"/>
          <w:szCs w:val="28"/>
        </w:rPr>
        <w:fldChar w:fldCharType="end"/>
      </w:r>
      <w:r w:rsidR="00B76223" w:rsidRPr="00B76223">
        <w:rPr>
          <w:sz w:val="28"/>
          <w:szCs w:val="28"/>
        </w:rPr>
        <w:t xml:space="preserve">. </w:t>
      </w:r>
      <w:r w:rsidR="00B76223">
        <w:rPr>
          <w:sz w:val="28"/>
          <w:szCs w:val="28"/>
        </w:rPr>
        <w:t xml:space="preserve"> </w:t>
      </w:r>
      <w:r w:rsidR="00FF3A19" w:rsidRPr="00FF3A19">
        <w:rPr>
          <w:sz w:val="28"/>
          <w:szCs w:val="28"/>
        </w:rPr>
        <w:t xml:space="preserve">Imposing an unconstitutional condition </w:t>
      </w:r>
      <w:r w:rsidR="00FF3A19">
        <w:rPr>
          <w:sz w:val="28"/>
          <w:szCs w:val="28"/>
        </w:rPr>
        <w:t>is</w:t>
      </w:r>
      <w:r w:rsidR="00FF3A19" w:rsidRPr="00FF3A19">
        <w:rPr>
          <w:sz w:val="28"/>
          <w:szCs w:val="28"/>
        </w:rPr>
        <w:t xml:space="preserve"> </w:t>
      </w:r>
      <w:r w:rsidR="00FF3A19">
        <w:rPr>
          <w:sz w:val="28"/>
          <w:szCs w:val="28"/>
        </w:rPr>
        <w:t>“</w:t>
      </w:r>
      <w:r w:rsidR="00FF3A19" w:rsidRPr="00FF3A19">
        <w:rPr>
          <w:sz w:val="28"/>
          <w:szCs w:val="28"/>
        </w:rPr>
        <w:t xml:space="preserve">manifestly unreasonable.” </w:t>
      </w:r>
      <w:r w:rsidR="00FF3A19">
        <w:rPr>
          <w:sz w:val="28"/>
          <w:szCs w:val="28"/>
        </w:rPr>
        <w:t xml:space="preserve"> </w:t>
      </w:r>
      <w:r w:rsidR="00FF3A19" w:rsidRPr="00FF3A19">
        <w:rPr>
          <w:sz w:val="28"/>
          <w:szCs w:val="28"/>
          <w:u w:val="single"/>
        </w:rPr>
        <w:t>State v. Irwin</w:t>
      </w:r>
      <w:r w:rsidR="00FF3A19" w:rsidRPr="00FF3A19">
        <w:rPr>
          <w:sz w:val="28"/>
          <w:szCs w:val="28"/>
        </w:rPr>
        <w:t xml:space="preserve">, 191 </w:t>
      </w:r>
      <w:proofErr w:type="spellStart"/>
      <w:r w:rsidR="00FF3A19" w:rsidRPr="00FF3A19">
        <w:rPr>
          <w:sz w:val="28"/>
          <w:szCs w:val="28"/>
        </w:rPr>
        <w:t>Wn</w:t>
      </w:r>
      <w:proofErr w:type="spellEnd"/>
      <w:r w:rsidR="00FF3A19" w:rsidRPr="00FF3A19">
        <w:rPr>
          <w:sz w:val="28"/>
          <w:szCs w:val="28"/>
        </w:rPr>
        <w:t>. App. 644, 65</w:t>
      </w:r>
      <w:r w:rsidR="00FF3A19">
        <w:rPr>
          <w:sz w:val="28"/>
          <w:szCs w:val="28"/>
        </w:rPr>
        <w:t>2</w:t>
      </w:r>
      <w:r w:rsidR="00FF3A19" w:rsidRPr="00FF3A19">
        <w:rPr>
          <w:sz w:val="28"/>
          <w:szCs w:val="28"/>
        </w:rPr>
        <w:t>, 364 P.3d 830 (2015)</w:t>
      </w:r>
      <w:r w:rsidR="00723353">
        <w:rPr>
          <w:sz w:val="28"/>
          <w:szCs w:val="28"/>
        </w:rPr>
        <w:fldChar w:fldCharType="begin"/>
      </w:r>
      <w:r w:rsidR="00723353">
        <w:instrText xml:space="preserve"> TA \l "</w:instrText>
      </w:r>
      <w:r w:rsidR="00723353" w:rsidRPr="00305BF4">
        <w:rPr>
          <w:sz w:val="28"/>
          <w:szCs w:val="28"/>
          <w:u w:val="single"/>
        </w:rPr>
        <w:instrText>State v. Irwin</w:instrText>
      </w:r>
      <w:r w:rsidR="00723353" w:rsidRPr="00305BF4">
        <w:rPr>
          <w:sz w:val="28"/>
          <w:szCs w:val="28"/>
        </w:rPr>
        <w:instrText>, 191 Wn. App. 644, 652, 364 P.3d 830 (2015)</w:instrText>
      </w:r>
      <w:r w:rsidR="00723353">
        <w:instrText xml:space="preserve">" \s "Irwin" \c 1 </w:instrText>
      </w:r>
      <w:r w:rsidR="00723353">
        <w:rPr>
          <w:sz w:val="28"/>
          <w:szCs w:val="28"/>
        </w:rPr>
        <w:fldChar w:fldCharType="end"/>
      </w:r>
      <w:r w:rsidR="00FF3A19">
        <w:rPr>
          <w:sz w:val="28"/>
          <w:szCs w:val="28"/>
        </w:rPr>
        <w:t xml:space="preserve">.  </w:t>
      </w:r>
      <w:r w:rsidR="00FF3A19" w:rsidRPr="00FF3A19">
        <w:rPr>
          <w:sz w:val="28"/>
          <w:szCs w:val="28"/>
        </w:rPr>
        <w:t xml:space="preserve">“This </w:t>
      </w:r>
      <w:r w:rsidR="00FF3A19">
        <w:rPr>
          <w:sz w:val="28"/>
          <w:szCs w:val="28"/>
        </w:rPr>
        <w:t>[C]</w:t>
      </w:r>
      <w:proofErr w:type="spellStart"/>
      <w:r w:rsidR="00FF3A19" w:rsidRPr="00FF3A19">
        <w:rPr>
          <w:sz w:val="28"/>
          <w:szCs w:val="28"/>
        </w:rPr>
        <w:t>ourt</w:t>
      </w:r>
      <w:proofErr w:type="spellEnd"/>
      <w:r w:rsidR="00FF3A19" w:rsidRPr="00FF3A19">
        <w:rPr>
          <w:sz w:val="28"/>
          <w:szCs w:val="28"/>
        </w:rPr>
        <w:t xml:space="preserve"> does not presume that community custody conditions are constitutional.” </w:t>
      </w:r>
      <w:r w:rsidR="00FF3A19" w:rsidRPr="00FF3A19">
        <w:rPr>
          <w:sz w:val="28"/>
          <w:szCs w:val="28"/>
          <w:u w:val="single"/>
        </w:rPr>
        <w:t>Id.</w:t>
      </w:r>
      <w:r w:rsidR="00FF3A19" w:rsidRPr="00FF3A19">
        <w:rPr>
          <w:sz w:val="28"/>
          <w:szCs w:val="28"/>
        </w:rPr>
        <w:t xml:space="preserve">  </w:t>
      </w:r>
    </w:p>
    <w:p w14:paraId="0AB75C95" w14:textId="2B2BE2E4" w:rsidR="004017F0" w:rsidRDefault="00B76223" w:rsidP="00B76223">
      <w:pPr>
        <w:pStyle w:val="ListParagraph"/>
        <w:spacing w:after="0" w:line="480" w:lineRule="auto"/>
        <w:ind w:left="0" w:firstLine="720"/>
        <w:jc w:val="both"/>
        <w:rPr>
          <w:rStyle w:val="normaltextrun"/>
          <w:color w:val="000000"/>
          <w:sz w:val="28"/>
          <w:szCs w:val="28"/>
          <w:shd w:val="clear" w:color="auto" w:fill="FFFFFF"/>
        </w:rPr>
      </w:pPr>
      <w:r>
        <w:rPr>
          <w:sz w:val="28"/>
          <w:szCs w:val="28"/>
        </w:rPr>
        <w:t xml:space="preserve">Finally, </w:t>
      </w:r>
      <w:r w:rsidR="00FF3A19">
        <w:rPr>
          <w:rStyle w:val="normaltextrun"/>
          <w:color w:val="000000"/>
          <w:sz w:val="28"/>
          <w:szCs w:val="28"/>
          <w:shd w:val="clear" w:color="auto" w:fill="FFFFFF"/>
        </w:rPr>
        <w:t>“</w:t>
      </w:r>
      <w:r>
        <w:rPr>
          <w:rStyle w:val="normaltextrun"/>
          <w:color w:val="000000"/>
          <w:sz w:val="28"/>
          <w:szCs w:val="28"/>
          <w:shd w:val="clear" w:color="auto" w:fill="FFFFFF"/>
        </w:rPr>
        <w:t>[c]</w:t>
      </w:r>
      <w:proofErr w:type="spellStart"/>
      <w:r w:rsidR="00FF3A19">
        <w:rPr>
          <w:rStyle w:val="normaltextrun"/>
          <w:color w:val="000000"/>
          <w:sz w:val="28"/>
          <w:szCs w:val="28"/>
          <w:shd w:val="clear" w:color="auto" w:fill="FFFFFF"/>
        </w:rPr>
        <w:t>onditions</w:t>
      </w:r>
      <w:proofErr w:type="spellEnd"/>
      <w:r w:rsidR="00FF3A19">
        <w:rPr>
          <w:rStyle w:val="normaltextrun"/>
          <w:color w:val="000000"/>
          <w:sz w:val="28"/>
          <w:szCs w:val="28"/>
          <w:shd w:val="clear" w:color="auto" w:fill="FFFFFF"/>
        </w:rPr>
        <w:t xml:space="preserve"> of community custody may be challenged for the first time on appeal and, where the challenge involves a legal question that can be resolved on the existing record, </w:t>
      </w:r>
      <w:proofErr w:type="spellStart"/>
      <w:r w:rsidR="00FF3A19">
        <w:rPr>
          <w:rStyle w:val="normaltextrun"/>
          <w:color w:val="000000"/>
          <w:sz w:val="28"/>
          <w:szCs w:val="28"/>
          <w:shd w:val="clear" w:color="auto" w:fill="FFFFFF"/>
        </w:rPr>
        <w:t>preenforcement</w:t>
      </w:r>
      <w:proofErr w:type="spellEnd"/>
      <w:r w:rsidR="00FF3A19">
        <w:rPr>
          <w:rStyle w:val="normaltextrun"/>
          <w:color w:val="000000"/>
          <w:sz w:val="28"/>
          <w:szCs w:val="28"/>
          <w:shd w:val="clear" w:color="auto" w:fill="FFFFFF"/>
        </w:rPr>
        <w:t xml:space="preserve">.”  </w:t>
      </w:r>
      <w:r w:rsidR="00FF3A19">
        <w:rPr>
          <w:rStyle w:val="findhit"/>
          <w:color w:val="000000"/>
          <w:sz w:val="28"/>
          <w:szCs w:val="28"/>
          <w:u w:val="single"/>
          <w:shd w:val="clear" w:color="auto" w:fill="FFFFFF"/>
        </w:rPr>
        <w:t>Padilla</w:t>
      </w:r>
      <w:r w:rsidR="00723353">
        <w:rPr>
          <w:rStyle w:val="findhit"/>
          <w:color w:val="000000"/>
          <w:sz w:val="28"/>
          <w:szCs w:val="28"/>
          <w:u w:val="single"/>
          <w:shd w:val="clear" w:color="auto" w:fill="FFFFFF"/>
        </w:rPr>
        <w:fldChar w:fldCharType="begin"/>
      </w:r>
      <w:r w:rsidR="00723353">
        <w:rPr>
          <w:rStyle w:val="findhit"/>
          <w:color w:val="000000"/>
          <w:sz w:val="28"/>
          <w:szCs w:val="28"/>
          <w:u w:val="single"/>
          <w:shd w:val="clear" w:color="auto" w:fill="FFFFFF"/>
        </w:rPr>
        <w:instrText xml:space="preserve"> TA \s "Padilla" </w:instrText>
      </w:r>
      <w:r w:rsidR="00723353">
        <w:rPr>
          <w:rStyle w:val="findhit"/>
          <w:color w:val="000000"/>
          <w:sz w:val="28"/>
          <w:szCs w:val="28"/>
          <w:u w:val="single"/>
          <w:shd w:val="clear" w:color="auto" w:fill="FFFFFF"/>
        </w:rPr>
        <w:fldChar w:fldCharType="end"/>
      </w:r>
      <w:r w:rsidR="00FF3A19">
        <w:rPr>
          <w:rStyle w:val="normaltextrun"/>
          <w:color w:val="000000"/>
          <w:sz w:val="28"/>
          <w:szCs w:val="28"/>
          <w:shd w:val="clear" w:color="auto" w:fill="FFFFFF"/>
        </w:rPr>
        <w:t>, 190 Wn.2d at 677.</w:t>
      </w:r>
    </w:p>
    <w:p w14:paraId="45D3D658" w14:textId="6A06EA75" w:rsidR="00AB0AEE" w:rsidRDefault="00AB0AEE" w:rsidP="00AB0AEE">
      <w:pPr>
        <w:pStyle w:val="ListParagraph"/>
        <w:numPr>
          <w:ilvl w:val="0"/>
          <w:numId w:val="7"/>
        </w:numPr>
        <w:spacing w:after="0" w:line="480" w:lineRule="auto"/>
        <w:jc w:val="both"/>
        <w:rPr>
          <w:sz w:val="28"/>
          <w:szCs w:val="28"/>
        </w:rPr>
      </w:pPr>
      <w:r>
        <w:rPr>
          <w:rStyle w:val="normaltextrun"/>
          <w:color w:val="000000"/>
          <w:sz w:val="28"/>
          <w:szCs w:val="28"/>
          <w:u w:val="single"/>
          <w:shd w:val="clear" w:color="auto" w:fill="FFFFFF"/>
        </w:rPr>
        <w:lastRenderedPageBreak/>
        <w:t>The condition is</w:t>
      </w:r>
      <w:r w:rsidR="00CA4E25">
        <w:rPr>
          <w:rStyle w:val="normaltextrun"/>
          <w:color w:val="000000"/>
          <w:sz w:val="28"/>
          <w:szCs w:val="28"/>
          <w:u w:val="single"/>
          <w:shd w:val="clear" w:color="auto" w:fill="FFFFFF"/>
        </w:rPr>
        <w:t xml:space="preserve"> unconstitutionally</w:t>
      </w:r>
      <w:r>
        <w:rPr>
          <w:rStyle w:val="normaltextrun"/>
          <w:color w:val="000000"/>
          <w:sz w:val="28"/>
          <w:szCs w:val="28"/>
          <w:u w:val="single"/>
          <w:shd w:val="clear" w:color="auto" w:fill="FFFFFF"/>
        </w:rPr>
        <w:t xml:space="preserve"> vague.</w:t>
      </w:r>
      <w:r w:rsidR="00723353">
        <w:rPr>
          <w:rStyle w:val="normaltextrun"/>
          <w:color w:val="000000"/>
          <w:sz w:val="28"/>
          <w:szCs w:val="28"/>
          <w:u w:val="single"/>
          <w:shd w:val="clear" w:color="auto" w:fill="FFFFFF"/>
        </w:rPr>
        <w:fldChar w:fldCharType="begin"/>
      </w:r>
      <w:r w:rsidR="00723353">
        <w:instrText xml:space="preserve"> TC "</w:instrText>
      </w:r>
      <w:bookmarkStart w:id="23" w:name="_Toc92457194"/>
      <w:r w:rsidR="00723353" w:rsidRPr="00263A0F">
        <w:rPr>
          <w:rStyle w:val="normaltextrun"/>
          <w:color w:val="000000"/>
          <w:sz w:val="28"/>
          <w:szCs w:val="28"/>
          <w:u w:val="single"/>
          <w:shd w:val="clear" w:color="auto" w:fill="FFFFFF"/>
        </w:rPr>
        <w:instrText>The condition is unconstitutionally vague.</w:instrText>
      </w:r>
      <w:bookmarkEnd w:id="23"/>
      <w:r w:rsidR="00723353">
        <w:instrText xml:space="preserve">" \f C \l "3" </w:instrText>
      </w:r>
      <w:r w:rsidR="00723353">
        <w:rPr>
          <w:rStyle w:val="normaltextrun"/>
          <w:color w:val="000000"/>
          <w:sz w:val="28"/>
          <w:szCs w:val="28"/>
          <w:u w:val="single"/>
          <w:shd w:val="clear" w:color="auto" w:fill="FFFFFF"/>
        </w:rPr>
        <w:fldChar w:fldCharType="end"/>
      </w:r>
    </w:p>
    <w:p w14:paraId="6728BAFF" w14:textId="75361980" w:rsidR="00AB0AEE" w:rsidRPr="004F2A1F" w:rsidRDefault="00B76223" w:rsidP="00AB0AEE">
      <w:pPr>
        <w:spacing w:after="0" w:line="480" w:lineRule="auto"/>
        <w:jc w:val="both"/>
        <w:rPr>
          <w:sz w:val="28"/>
          <w:szCs w:val="28"/>
        </w:rPr>
      </w:pPr>
      <w:r>
        <w:rPr>
          <w:sz w:val="28"/>
          <w:szCs w:val="28"/>
        </w:rPr>
        <w:tab/>
      </w:r>
      <w:r w:rsidR="00AB0AEE" w:rsidRPr="00AB0AEE">
        <w:rPr>
          <w:rStyle w:val="normaltextrun"/>
          <w:color w:val="000000"/>
          <w:sz w:val="28"/>
          <w:szCs w:val="28"/>
          <w:shd w:val="clear" w:color="auto" w:fill="FFFFFF"/>
        </w:rPr>
        <w:t xml:space="preserve">The </w:t>
      </w:r>
      <w:r w:rsidR="00C149BA">
        <w:rPr>
          <w:rStyle w:val="normaltextrun"/>
          <w:color w:val="000000"/>
          <w:sz w:val="28"/>
          <w:szCs w:val="28"/>
          <w:shd w:val="clear" w:color="auto" w:fill="FFFFFF"/>
        </w:rPr>
        <w:t xml:space="preserve">challenged </w:t>
      </w:r>
      <w:r w:rsidR="00AB0AEE" w:rsidRPr="00AB0AEE">
        <w:rPr>
          <w:rStyle w:val="normaltextrun"/>
          <w:color w:val="000000"/>
          <w:sz w:val="28"/>
          <w:szCs w:val="28"/>
          <w:shd w:val="clear" w:color="auto" w:fill="FFFFFF"/>
        </w:rPr>
        <w:t>condition is vague because it does not sufficiently define prohibited conduct and invites arbitrary enforcement</w:t>
      </w:r>
      <w:r w:rsidR="004F2A1F">
        <w:rPr>
          <w:rStyle w:val="normaltextrun"/>
          <w:color w:val="000000"/>
          <w:sz w:val="28"/>
          <w:szCs w:val="28"/>
          <w:shd w:val="clear" w:color="auto" w:fill="FFFFFF"/>
        </w:rPr>
        <w:t>.</w:t>
      </w:r>
    </w:p>
    <w:p w14:paraId="51D82CDB" w14:textId="1B312D86" w:rsidR="004017F0" w:rsidRPr="007B61D3" w:rsidRDefault="00B76223" w:rsidP="007F10D8">
      <w:pPr>
        <w:spacing w:after="0" w:line="480" w:lineRule="auto"/>
        <w:ind w:firstLine="720"/>
        <w:jc w:val="both"/>
        <w:rPr>
          <w:sz w:val="28"/>
          <w:szCs w:val="28"/>
        </w:rPr>
      </w:pPr>
      <w:r w:rsidRPr="00B76223">
        <w:rPr>
          <w:sz w:val="28"/>
          <w:szCs w:val="28"/>
        </w:rPr>
        <w:t>Under the due process principles of the Fourteenth Amendment</w:t>
      </w:r>
      <w:r w:rsidR="00723353">
        <w:rPr>
          <w:sz w:val="28"/>
          <w:szCs w:val="28"/>
        </w:rPr>
        <w:fldChar w:fldCharType="begin"/>
      </w:r>
      <w:r w:rsidR="00723353">
        <w:instrText xml:space="preserve"> TA \l "</w:instrText>
      </w:r>
      <w:r w:rsidR="00723353" w:rsidRPr="005D6D00">
        <w:rPr>
          <w:sz w:val="28"/>
          <w:szCs w:val="28"/>
        </w:rPr>
        <w:instrText>Fourteenth Amendment</w:instrText>
      </w:r>
      <w:r w:rsidR="00723353">
        <w:instrText xml:space="preserve">" \s "Fourteenth Amendment" \c 4 </w:instrText>
      </w:r>
      <w:r w:rsidR="00723353">
        <w:rPr>
          <w:sz w:val="28"/>
          <w:szCs w:val="28"/>
        </w:rPr>
        <w:fldChar w:fldCharType="end"/>
      </w:r>
      <w:r w:rsidRPr="00B76223">
        <w:rPr>
          <w:sz w:val="28"/>
          <w:szCs w:val="28"/>
        </w:rPr>
        <w:t xml:space="preserve"> and article I, section 3</w:t>
      </w:r>
      <w:r w:rsidR="00723353">
        <w:rPr>
          <w:sz w:val="28"/>
          <w:szCs w:val="28"/>
        </w:rPr>
        <w:fldChar w:fldCharType="begin"/>
      </w:r>
      <w:r w:rsidR="00723353">
        <w:instrText xml:space="preserve"> TA \l "</w:instrText>
      </w:r>
      <w:r w:rsidR="00723353" w:rsidRPr="00577E76">
        <w:rPr>
          <w:sz w:val="28"/>
          <w:szCs w:val="28"/>
        </w:rPr>
        <w:instrText>article I, section 3</w:instrText>
      </w:r>
      <w:r w:rsidR="00723353">
        <w:instrText xml:space="preserve">" \s "article I, section 3" \c 4 </w:instrText>
      </w:r>
      <w:r w:rsidR="00723353">
        <w:rPr>
          <w:sz w:val="28"/>
          <w:szCs w:val="28"/>
        </w:rPr>
        <w:fldChar w:fldCharType="end"/>
      </w:r>
      <w:r w:rsidRPr="00B76223">
        <w:rPr>
          <w:sz w:val="28"/>
          <w:szCs w:val="28"/>
        </w:rPr>
        <w:t xml:space="preserve"> of the Washington Constitution, “[a] legal prohibition, such as a community custody condition, is unconstitutionally vague if (1) it does not sufficiently define the proscribed conduct so an ordinary person can understand the prohibition or (2) it does not provide sufficiently ascertainable standards to protect against arbitrary enforcement.” </w:t>
      </w:r>
      <w:r w:rsidR="004F2A1F" w:rsidRPr="00307283">
        <w:rPr>
          <w:sz w:val="28"/>
          <w:szCs w:val="28"/>
        </w:rPr>
        <w:t xml:space="preserve"> </w:t>
      </w:r>
      <w:r w:rsidRPr="00BF0C59">
        <w:rPr>
          <w:sz w:val="28"/>
          <w:szCs w:val="28"/>
          <w:u w:val="single"/>
        </w:rPr>
        <w:t>Padilla</w:t>
      </w:r>
      <w:r w:rsidR="00723353">
        <w:rPr>
          <w:sz w:val="28"/>
          <w:szCs w:val="28"/>
          <w:u w:val="single"/>
        </w:rPr>
        <w:fldChar w:fldCharType="begin"/>
      </w:r>
      <w:r w:rsidR="00723353">
        <w:rPr>
          <w:sz w:val="28"/>
          <w:szCs w:val="28"/>
          <w:u w:val="single"/>
        </w:rPr>
        <w:instrText xml:space="preserve"> TA \s "Padilla" </w:instrText>
      </w:r>
      <w:r w:rsidR="00723353">
        <w:rPr>
          <w:sz w:val="28"/>
          <w:szCs w:val="28"/>
          <w:u w:val="single"/>
        </w:rPr>
        <w:fldChar w:fldCharType="end"/>
      </w:r>
      <w:r w:rsidRPr="00B76223">
        <w:rPr>
          <w:sz w:val="28"/>
          <w:szCs w:val="28"/>
        </w:rPr>
        <w:t>, 190 Wn.2d</w:t>
      </w:r>
      <w:r w:rsidR="004F2A1F">
        <w:rPr>
          <w:sz w:val="28"/>
          <w:szCs w:val="28"/>
        </w:rPr>
        <w:t xml:space="preserve"> at </w:t>
      </w:r>
      <w:r w:rsidRPr="00B76223">
        <w:rPr>
          <w:sz w:val="28"/>
          <w:szCs w:val="28"/>
        </w:rPr>
        <w:t>677</w:t>
      </w:r>
      <w:r w:rsidR="007F10D8">
        <w:rPr>
          <w:sz w:val="28"/>
          <w:szCs w:val="28"/>
        </w:rPr>
        <w:t xml:space="preserve">; </w:t>
      </w:r>
      <w:r w:rsidR="007F10D8">
        <w:rPr>
          <w:sz w:val="28"/>
          <w:szCs w:val="28"/>
          <w:u w:val="single"/>
        </w:rPr>
        <w:t>see</w:t>
      </w:r>
      <w:r w:rsidR="007F10D8">
        <w:rPr>
          <w:sz w:val="28"/>
          <w:szCs w:val="28"/>
        </w:rPr>
        <w:t xml:space="preserve"> </w:t>
      </w:r>
      <w:proofErr w:type="spellStart"/>
      <w:r w:rsidR="007F10D8" w:rsidRPr="007F10D8">
        <w:rPr>
          <w:sz w:val="28"/>
          <w:szCs w:val="28"/>
          <w:u w:val="single"/>
        </w:rPr>
        <w:t>Blondheim</w:t>
      </w:r>
      <w:proofErr w:type="spellEnd"/>
      <w:r w:rsidR="007F10D8" w:rsidRPr="007F10D8">
        <w:rPr>
          <w:sz w:val="28"/>
          <w:szCs w:val="28"/>
          <w:u w:val="single"/>
        </w:rPr>
        <w:t xml:space="preserve"> v. State</w:t>
      </w:r>
      <w:r w:rsidR="007F10D8" w:rsidRPr="007F10D8">
        <w:rPr>
          <w:sz w:val="28"/>
          <w:szCs w:val="28"/>
        </w:rPr>
        <w:t>, 84 Wn.2d 874, 878, 529 P.2d 1096 (1975)</w:t>
      </w:r>
      <w:r w:rsidR="00723353">
        <w:rPr>
          <w:sz w:val="28"/>
          <w:szCs w:val="28"/>
        </w:rPr>
        <w:fldChar w:fldCharType="begin"/>
      </w:r>
      <w:r w:rsidR="00723353">
        <w:instrText xml:space="preserve"> TA \l "</w:instrText>
      </w:r>
      <w:r w:rsidR="00723353" w:rsidRPr="00181A93">
        <w:rPr>
          <w:sz w:val="28"/>
          <w:szCs w:val="28"/>
          <w:u w:val="single"/>
        </w:rPr>
        <w:instrText xml:space="preserve">Blondheim v. </w:instrText>
      </w:r>
      <w:r w:rsidR="00723353" w:rsidRPr="00181A93">
        <w:rPr>
          <w:sz w:val="28"/>
          <w:szCs w:val="28"/>
          <w:u w:val="single"/>
        </w:rPr>
        <w:lastRenderedPageBreak/>
        <w:instrText>State</w:instrText>
      </w:r>
      <w:r w:rsidR="00723353" w:rsidRPr="00181A93">
        <w:rPr>
          <w:sz w:val="28"/>
          <w:szCs w:val="28"/>
        </w:rPr>
        <w:instrText>, 84 Wn.2d 874, 878, 529 P.2d 1096 (1975)</w:instrText>
      </w:r>
      <w:r w:rsidR="00723353">
        <w:instrText xml:space="preserve">" \s "Blondheim" \c 1 </w:instrText>
      </w:r>
      <w:r w:rsidR="00723353">
        <w:rPr>
          <w:sz w:val="28"/>
          <w:szCs w:val="28"/>
        </w:rPr>
        <w:fldChar w:fldCharType="end"/>
      </w:r>
      <w:r w:rsidR="007F10D8">
        <w:rPr>
          <w:sz w:val="28"/>
          <w:szCs w:val="28"/>
        </w:rPr>
        <w:t xml:space="preserve"> (explaining importance of fair notice)</w:t>
      </w:r>
      <w:r w:rsidRPr="00B76223">
        <w:rPr>
          <w:sz w:val="28"/>
          <w:szCs w:val="28"/>
        </w:rPr>
        <w:t xml:space="preserve">. </w:t>
      </w:r>
      <w:r w:rsidR="007B61D3">
        <w:rPr>
          <w:sz w:val="28"/>
          <w:szCs w:val="28"/>
        </w:rPr>
        <w:t xml:space="preserve"> </w:t>
      </w:r>
    </w:p>
    <w:p w14:paraId="5E5E5193" w14:textId="772D9A50" w:rsidR="000637AA" w:rsidRDefault="00476384" w:rsidP="00EB0808">
      <w:pPr>
        <w:spacing w:after="0" w:line="480" w:lineRule="auto"/>
        <w:ind w:firstLine="720"/>
        <w:jc w:val="both"/>
        <w:rPr>
          <w:sz w:val="28"/>
          <w:szCs w:val="28"/>
        </w:rPr>
      </w:pPr>
      <w:r w:rsidRPr="00476384">
        <w:rPr>
          <w:sz w:val="28"/>
          <w:szCs w:val="28"/>
        </w:rPr>
        <w:t xml:space="preserve">A condition is unconstitutionally vague if enforcement depends on a completely subjective standard. </w:t>
      </w:r>
      <w:r>
        <w:rPr>
          <w:sz w:val="28"/>
          <w:szCs w:val="28"/>
        </w:rPr>
        <w:t xml:space="preserve"> </w:t>
      </w:r>
      <w:r w:rsidR="0014679F" w:rsidRPr="00BF0C59">
        <w:rPr>
          <w:sz w:val="28"/>
          <w:szCs w:val="28"/>
          <w:u w:val="single"/>
        </w:rPr>
        <w:t>Padilla</w:t>
      </w:r>
      <w:r w:rsidR="00723353">
        <w:rPr>
          <w:sz w:val="28"/>
          <w:szCs w:val="28"/>
          <w:u w:val="single"/>
        </w:rPr>
        <w:fldChar w:fldCharType="begin"/>
      </w:r>
      <w:r w:rsidR="00723353">
        <w:rPr>
          <w:sz w:val="28"/>
          <w:szCs w:val="28"/>
          <w:u w:val="single"/>
        </w:rPr>
        <w:instrText xml:space="preserve"> TA \s "Padilla" </w:instrText>
      </w:r>
      <w:r w:rsidR="00723353">
        <w:rPr>
          <w:sz w:val="28"/>
          <w:szCs w:val="28"/>
          <w:u w:val="single"/>
        </w:rPr>
        <w:fldChar w:fldCharType="end"/>
      </w:r>
      <w:r w:rsidR="0014679F" w:rsidRPr="00B76223">
        <w:rPr>
          <w:sz w:val="28"/>
          <w:szCs w:val="28"/>
        </w:rPr>
        <w:t>, 190 Wn.2d</w:t>
      </w:r>
      <w:r w:rsidR="00CD739A" w:rsidRPr="0024420D">
        <w:rPr>
          <w:sz w:val="28"/>
          <w:szCs w:val="28"/>
        </w:rPr>
        <w:t xml:space="preserve"> </w:t>
      </w:r>
      <w:r w:rsidRPr="00476384">
        <w:rPr>
          <w:sz w:val="28"/>
          <w:szCs w:val="28"/>
        </w:rPr>
        <w:t xml:space="preserve">at 680. </w:t>
      </w:r>
      <w:r w:rsidR="0014679F">
        <w:rPr>
          <w:sz w:val="28"/>
          <w:szCs w:val="28"/>
        </w:rPr>
        <w:t xml:space="preserve"> </w:t>
      </w:r>
      <w:r w:rsidRPr="00476384">
        <w:rPr>
          <w:sz w:val="28"/>
          <w:szCs w:val="28"/>
        </w:rPr>
        <w:t xml:space="preserve">“Subjective terms allow a ‘standardless sweep’ that enables state officials to ‘pursue their personal predilections’ in enforcing the community custody conditions.” </w:t>
      </w:r>
      <w:r w:rsidR="00A02FEB">
        <w:rPr>
          <w:sz w:val="28"/>
          <w:szCs w:val="28"/>
        </w:rPr>
        <w:t xml:space="preserve"> </w:t>
      </w:r>
      <w:r w:rsidRPr="00476384">
        <w:rPr>
          <w:sz w:val="28"/>
          <w:szCs w:val="28"/>
          <w:u w:val="single"/>
        </w:rPr>
        <w:t>State v. Johnson</w:t>
      </w:r>
      <w:r w:rsidRPr="00476384">
        <w:rPr>
          <w:sz w:val="28"/>
          <w:szCs w:val="28"/>
        </w:rPr>
        <w:t xml:space="preserve">, 180 </w:t>
      </w:r>
      <w:proofErr w:type="spellStart"/>
      <w:r w:rsidRPr="00476384">
        <w:rPr>
          <w:sz w:val="28"/>
          <w:szCs w:val="28"/>
        </w:rPr>
        <w:t>Wn</w:t>
      </w:r>
      <w:proofErr w:type="spellEnd"/>
      <w:r w:rsidRPr="00476384">
        <w:rPr>
          <w:sz w:val="28"/>
          <w:szCs w:val="28"/>
        </w:rPr>
        <w:t>. App. 318, 327, 327 P.3d 704 (2014)</w:t>
      </w:r>
      <w:r w:rsidR="00723353">
        <w:rPr>
          <w:sz w:val="28"/>
          <w:szCs w:val="28"/>
        </w:rPr>
        <w:fldChar w:fldCharType="begin"/>
      </w:r>
      <w:r w:rsidR="00723353">
        <w:instrText xml:space="preserve"> TA \s "State v. Johnson" </w:instrText>
      </w:r>
      <w:r w:rsidR="00723353">
        <w:rPr>
          <w:sz w:val="28"/>
          <w:szCs w:val="28"/>
        </w:rPr>
        <w:fldChar w:fldCharType="end"/>
      </w:r>
      <w:r w:rsidRPr="00476384">
        <w:rPr>
          <w:sz w:val="28"/>
          <w:szCs w:val="28"/>
        </w:rPr>
        <w:t xml:space="preserve"> (internal quotation marks omitted) (quoting </w:t>
      </w:r>
      <w:r w:rsidRPr="00476384">
        <w:rPr>
          <w:sz w:val="28"/>
          <w:szCs w:val="28"/>
          <w:u w:val="single"/>
        </w:rPr>
        <w:t>City of Spokane v. Douglass</w:t>
      </w:r>
      <w:r w:rsidRPr="00476384">
        <w:rPr>
          <w:sz w:val="28"/>
          <w:szCs w:val="28"/>
        </w:rPr>
        <w:t>, 115 Wn.2d 171, 180 n.6, 795 P.2d 693 (1990)</w:t>
      </w:r>
      <w:r w:rsidR="00723353">
        <w:rPr>
          <w:sz w:val="28"/>
          <w:szCs w:val="28"/>
        </w:rPr>
        <w:fldChar w:fldCharType="begin"/>
      </w:r>
      <w:r w:rsidR="00723353">
        <w:instrText xml:space="preserve"> TA \l "</w:instrText>
      </w:r>
      <w:r w:rsidR="00723353" w:rsidRPr="00BE1034">
        <w:rPr>
          <w:sz w:val="28"/>
          <w:szCs w:val="28"/>
          <w:u w:val="single"/>
        </w:rPr>
        <w:instrText>City of Spokane v. Douglass</w:instrText>
      </w:r>
      <w:r w:rsidR="00723353" w:rsidRPr="00BE1034">
        <w:rPr>
          <w:sz w:val="28"/>
          <w:szCs w:val="28"/>
        </w:rPr>
        <w:instrText>, 115 Wn.2d 171, 180 n.6, 795 P.2d 693 (1990)</w:instrText>
      </w:r>
      <w:r w:rsidR="00723353">
        <w:instrText xml:space="preserve">" \s "Douglass" \c 1 </w:instrText>
      </w:r>
      <w:r w:rsidR="00723353">
        <w:rPr>
          <w:sz w:val="28"/>
          <w:szCs w:val="28"/>
        </w:rPr>
        <w:fldChar w:fldCharType="end"/>
      </w:r>
      <w:r w:rsidRPr="00476384">
        <w:rPr>
          <w:sz w:val="28"/>
          <w:szCs w:val="28"/>
        </w:rPr>
        <w:t>).</w:t>
      </w:r>
      <w:r w:rsidR="003F225B">
        <w:rPr>
          <w:sz w:val="28"/>
          <w:szCs w:val="28"/>
        </w:rPr>
        <w:t xml:space="preserve">  </w:t>
      </w:r>
    </w:p>
    <w:p w14:paraId="1A108CC2" w14:textId="4E4CEFFF" w:rsidR="00476384" w:rsidRDefault="007B61D3" w:rsidP="00EB0808">
      <w:pPr>
        <w:spacing w:after="0" w:line="480" w:lineRule="auto"/>
        <w:ind w:firstLine="720"/>
        <w:jc w:val="both"/>
        <w:rPr>
          <w:sz w:val="28"/>
          <w:szCs w:val="28"/>
        </w:rPr>
      </w:pPr>
      <w:r w:rsidRPr="007B61D3">
        <w:rPr>
          <w:sz w:val="28"/>
          <w:szCs w:val="28"/>
        </w:rPr>
        <w:t>When</w:t>
      </w:r>
      <w:r w:rsidR="006E39BE">
        <w:rPr>
          <w:sz w:val="28"/>
          <w:szCs w:val="28"/>
        </w:rPr>
        <w:t xml:space="preserve"> governmental prohibitions affect</w:t>
      </w:r>
      <w:r w:rsidRPr="007B61D3">
        <w:rPr>
          <w:sz w:val="28"/>
          <w:szCs w:val="28"/>
        </w:rPr>
        <w:t xml:space="preserve">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6E39BE">
        <w:rPr>
          <w:sz w:val="28"/>
          <w:szCs w:val="28"/>
        </w:rPr>
        <w:t xml:space="preserve"> rights</w:t>
      </w:r>
      <w:r w:rsidRPr="007B61D3">
        <w:rPr>
          <w:sz w:val="28"/>
          <w:szCs w:val="28"/>
        </w:rPr>
        <w:t>, “a stricter standard of definiteness applies.”</w:t>
      </w:r>
      <w:r>
        <w:rPr>
          <w:sz w:val="28"/>
          <w:szCs w:val="28"/>
        </w:rPr>
        <w:t xml:space="preserve">  </w:t>
      </w:r>
      <w:r w:rsidRPr="00BF0C59">
        <w:rPr>
          <w:sz w:val="28"/>
          <w:szCs w:val="28"/>
          <w:u w:val="single"/>
        </w:rPr>
        <w:t>Padilla</w:t>
      </w:r>
      <w:r w:rsidR="00723353">
        <w:rPr>
          <w:sz w:val="28"/>
          <w:szCs w:val="28"/>
          <w:u w:val="single"/>
        </w:rPr>
        <w:fldChar w:fldCharType="begin"/>
      </w:r>
      <w:r w:rsidR="00723353">
        <w:rPr>
          <w:sz w:val="28"/>
          <w:szCs w:val="28"/>
          <w:u w:val="single"/>
        </w:rPr>
        <w:instrText xml:space="preserve"> TA \s "Padilla" </w:instrText>
      </w:r>
      <w:r w:rsidR="00723353">
        <w:rPr>
          <w:sz w:val="28"/>
          <w:szCs w:val="28"/>
          <w:u w:val="single"/>
        </w:rPr>
        <w:fldChar w:fldCharType="end"/>
      </w:r>
      <w:r w:rsidRPr="00B76223">
        <w:rPr>
          <w:sz w:val="28"/>
          <w:szCs w:val="28"/>
        </w:rPr>
        <w:t>, 190 Wn.2d</w:t>
      </w:r>
      <w:r>
        <w:rPr>
          <w:sz w:val="28"/>
          <w:szCs w:val="28"/>
        </w:rPr>
        <w:t xml:space="preserve"> at 681 (citing </w:t>
      </w:r>
      <w:r w:rsidRPr="007B61D3">
        <w:rPr>
          <w:sz w:val="28"/>
          <w:szCs w:val="28"/>
          <w:u w:val="single"/>
        </w:rPr>
        <w:t xml:space="preserve">State v. </w:t>
      </w:r>
      <w:proofErr w:type="spellStart"/>
      <w:r w:rsidRPr="007B61D3">
        <w:rPr>
          <w:sz w:val="28"/>
          <w:szCs w:val="28"/>
          <w:u w:val="single"/>
        </w:rPr>
        <w:t>Bahl</w:t>
      </w:r>
      <w:proofErr w:type="spellEnd"/>
      <w:r w:rsidRPr="007B61D3">
        <w:rPr>
          <w:sz w:val="28"/>
          <w:szCs w:val="28"/>
        </w:rPr>
        <w:t>, 164 W</w:t>
      </w:r>
      <w:r>
        <w:rPr>
          <w:sz w:val="28"/>
          <w:szCs w:val="28"/>
        </w:rPr>
        <w:t>n</w:t>
      </w:r>
      <w:r w:rsidRPr="007B61D3">
        <w:rPr>
          <w:sz w:val="28"/>
          <w:szCs w:val="28"/>
        </w:rPr>
        <w:t>.2d 739, 744, 193 P.3d 678 (2008)</w:t>
      </w:r>
      <w:r w:rsidR="00723353">
        <w:rPr>
          <w:sz w:val="28"/>
          <w:szCs w:val="28"/>
        </w:rPr>
        <w:fldChar w:fldCharType="begin"/>
      </w:r>
      <w:r w:rsidR="00723353">
        <w:instrText xml:space="preserve"> TA \l "</w:instrText>
      </w:r>
      <w:r w:rsidR="00723353" w:rsidRPr="008549CB">
        <w:rPr>
          <w:sz w:val="28"/>
          <w:szCs w:val="28"/>
          <w:u w:val="single"/>
        </w:rPr>
        <w:instrText>State v. Bahl</w:instrText>
      </w:r>
      <w:r w:rsidR="00723353" w:rsidRPr="008549CB">
        <w:rPr>
          <w:sz w:val="28"/>
          <w:szCs w:val="28"/>
        </w:rPr>
        <w:instrText>, 164 Wn.2d 739, 744, 193 P.3d 678 (2008)</w:instrText>
      </w:r>
      <w:r w:rsidR="00723353">
        <w:instrText xml:space="preserve">" \s "Bahl" \c 1 </w:instrText>
      </w:r>
      <w:r w:rsidR="00723353">
        <w:rPr>
          <w:sz w:val="28"/>
          <w:szCs w:val="28"/>
        </w:rPr>
        <w:fldChar w:fldCharType="end"/>
      </w:r>
      <w:r>
        <w:rPr>
          <w:sz w:val="28"/>
          <w:szCs w:val="28"/>
        </w:rPr>
        <w:t>)</w:t>
      </w:r>
      <w:r w:rsidRPr="007B61D3">
        <w:rPr>
          <w:sz w:val="28"/>
          <w:szCs w:val="28"/>
        </w:rPr>
        <w:t>.</w:t>
      </w:r>
      <w:r w:rsidR="00EB0808">
        <w:rPr>
          <w:sz w:val="28"/>
          <w:szCs w:val="28"/>
        </w:rPr>
        <w:t xml:space="preserve">  “</w:t>
      </w:r>
      <w:r w:rsidR="00EB0808" w:rsidRPr="00EB0808">
        <w:rPr>
          <w:sz w:val="28"/>
          <w:szCs w:val="28"/>
        </w:rPr>
        <w:t xml:space="preserve">Uncertain meanings inevitably lead </w:t>
      </w:r>
      <w:r w:rsidR="00EB0808" w:rsidRPr="00EB0808">
        <w:rPr>
          <w:sz w:val="28"/>
          <w:szCs w:val="28"/>
        </w:rPr>
        <w:lastRenderedPageBreak/>
        <w:t>citizens to steer far wider of the unlawful zone . . . than if the boundaries of the forbidden areas were clearly marked.</w:t>
      </w:r>
      <w:r w:rsidR="00EB0808">
        <w:rPr>
          <w:sz w:val="28"/>
          <w:szCs w:val="28"/>
        </w:rPr>
        <w:t xml:space="preserve">  </w:t>
      </w:r>
      <w:proofErr w:type="spellStart"/>
      <w:r w:rsidR="00A02FEB" w:rsidRPr="00C149BA">
        <w:rPr>
          <w:sz w:val="28"/>
          <w:szCs w:val="28"/>
          <w:u w:val="single"/>
        </w:rPr>
        <w:t>Grayned</w:t>
      </w:r>
      <w:proofErr w:type="spellEnd"/>
      <w:r w:rsidR="00A02FEB" w:rsidRPr="00C149BA">
        <w:rPr>
          <w:sz w:val="28"/>
          <w:szCs w:val="28"/>
          <w:u w:val="single"/>
        </w:rPr>
        <w:t xml:space="preserve"> v. City of Rockford</w:t>
      </w:r>
      <w:r w:rsidR="00A02FEB" w:rsidRPr="00C149BA">
        <w:rPr>
          <w:sz w:val="28"/>
          <w:szCs w:val="28"/>
        </w:rPr>
        <w:t xml:space="preserve">, 408 U.S. 104, </w:t>
      </w:r>
      <w:r w:rsidR="00A02FEB">
        <w:rPr>
          <w:sz w:val="28"/>
          <w:szCs w:val="28"/>
        </w:rPr>
        <w:t>109</w:t>
      </w:r>
      <w:r w:rsidR="00A02FEB" w:rsidRPr="00C149BA">
        <w:rPr>
          <w:sz w:val="28"/>
          <w:szCs w:val="28"/>
        </w:rPr>
        <w:t>, 92 S. Ct. 2294, 33 L. Ed. 2d 222 (1972)</w:t>
      </w:r>
      <w:r w:rsidR="00CC4D93">
        <w:rPr>
          <w:sz w:val="28"/>
          <w:szCs w:val="28"/>
        </w:rPr>
        <w:fldChar w:fldCharType="begin"/>
      </w:r>
      <w:r w:rsidR="00CC4D93">
        <w:instrText xml:space="preserve"> TA \l "</w:instrText>
      </w:r>
      <w:r w:rsidR="00CC4D93" w:rsidRPr="005D2A68">
        <w:rPr>
          <w:sz w:val="28"/>
          <w:szCs w:val="28"/>
          <w:u w:val="single"/>
        </w:rPr>
        <w:instrText>Grayned v. City of Rockford</w:instrText>
      </w:r>
      <w:r w:rsidR="00CC4D93" w:rsidRPr="005D2A68">
        <w:rPr>
          <w:sz w:val="28"/>
          <w:szCs w:val="28"/>
        </w:rPr>
        <w:instrText>, 408 U.S. 104, 109, 92 S. Ct. 2294, 33 L. Ed. 2d 222 (1972)</w:instrText>
      </w:r>
      <w:r w:rsidR="00CC4D93">
        <w:instrText xml:space="preserve">" \s "Grayned" \c 8 </w:instrText>
      </w:r>
      <w:r w:rsidR="00CC4D93">
        <w:rPr>
          <w:sz w:val="28"/>
          <w:szCs w:val="28"/>
        </w:rPr>
        <w:fldChar w:fldCharType="end"/>
      </w:r>
      <w:r w:rsidR="00A02FEB">
        <w:rPr>
          <w:sz w:val="28"/>
          <w:szCs w:val="28"/>
        </w:rPr>
        <w:t xml:space="preserve"> </w:t>
      </w:r>
      <w:r w:rsidR="00EB0808">
        <w:rPr>
          <w:sz w:val="28"/>
          <w:szCs w:val="28"/>
        </w:rPr>
        <w:t>(internal quotations omitted).</w:t>
      </w:r>
    </w:p>
    <w:p w14:paraId="4E69C207" w14:textId="5F070B16" w:rsidR="000637AA" w:rsidRDefault="00BF0C59" w:rsidP="000637AA">
      <w:pPr>
        <w:spacing w:after="0" w:line="480" w:lineRule="auto"/>
        <w:jc w:val="both"/>
        <w:rPr>
          <w:sz w:val="28"/>
          <w:szCs w:val="28"/>
        </w:rPr>
      </w:pPr>
      <w:r>
        <w:rPr>
          <w:sz w:val="28"/>
          <w:szCs w:val="28"/>
        </w:rPr>
        <w:tab/>
      </w:r>
      <w:r w:rsidR="00E5048F">
        <w:rPr>
          <w:sz w:val="28"/>
          <w:szCs w:val="28"/>
        </w:rPr>
        <w:t xml:space="preserve">Here the challenged condition is </w:t>
      </w:r>
      <w:r w:rsidR="00307283">
        <w:rPr>
          <w:sz w:val="28"/>
          <w:szCs w:val="28"/>
        </w:rPr>
        <w:t>vague in the first sense</w:t>
      </w:r>
      <w:r w:rsidR="00F17946">
        <w:rPr>
          <w:sz w:val="28"/>
          <w:szCs w:val="28"/>
        </w:rPr>
        <w:t xml:space="preserve">.  For example, </w:t>
      </w:r>
      <w:r w:rsidR="00CF203E">
        <w:rPr>
          <w:sz w:val="28"/>
          <w:szCs w:val="28"/>
        </w:rPr>
        <w:t xml:space="preserve">it is not clear </w:t>
      </w:r>
      <w:r w:rsidR="00830DF0">
        <w:rPr>
          <w:i/>
          <w:iCs/>
          <w:sz w:val="28"/>
          <w:szCs w:val="28"/>
        </w:rPr>
        <w:t xml:space="preserve">which </w:t>
      </w:r>
      <w:r w:rsidR="00830DF0">
        <w:rPr>
          <w:sz w:val="28"/>
          <w:szCs w:val="28"/>
        </w:rPr>
        <w:t xml:space="preserve">sort of device is prohibited, </w:t>
      </w:r>
      <w:r w:rsidR="00CF203E" w:rsidRPr="00CF203E">
        <w:rPr>
          <w:i/>
          <w:iCs/>
          <w:sz w:val="28"/>
          <w:szCs w:val="28"/>
        </w:rPr>
        <w:t xml:space="preserve">what </w:t>
      </w:r>
      <w:r w:rsidR="00CF203E">
        <w:rPr>
          <w:sz w:val="28"/>
          <w:szCs w:val="28"/>
        </w:rPr>
        <w:t xml:space="preserve">would constitute “unauthorized use,” or </w:t>
      </w:r>
      <w:r w:rsidR="00307283">
        <w:rPr>
          <w:i/>
          <w:iCs/>
          <w:sz w:val="28"/>
          <w:szCs w:val="28"/>
        </w:rPr>
        <w:t>w</w:t>
      </w:r>
      <w:r w:rsidR="00307283" w:rsidRPr="004F2A1F">
        <w:rPr>
          <w:i/>
          <w:iCs/>
          <w:sz w:val="28"/>
          <w:szCs w:val="28"/>
        </w:rPr>
        <w:t>ho</w:t>
      </w:r>
      <w:r w:rsidR="00307283">
        <w:rPr>
          <w:sz w:val="28"/>
          <w:szCs w:val="28"/>
        </w:rPr>
        <w:t xml:space="preserve"> must provide authorization for such use.</w:t>
      </w:r>
      <w:r w:rsidR="00CF203E">
        <w:rPr>
          <w:rStyle w:val="FootnoteReference"/>
          <w:sz w:val="28"/>
          <w:szCs w:val="28"/>
        </w:rPr>
        <w:footnoteReference w:id="8"/>
      </w:r>
      <w:r w:rsidR="00307283">
        <w:rPr>
          <w:sz w:val="28"/>
          <w:szCs w:val="28"/>
        </w:rPr>
        <w:t xml:space="preserve"> </w:t>
      </w:r>
      <w:r w:rsidR="00CF203E">
        <w:rPr>
          <w:sz w:val="28"/>
          <w:szCs w:val="28"/>
        </w:rPr>
        <w:t xml:space="preserve"> </w:t>
      </w:r>
    </w:p>
    <w:p w14:paraId="31CA3103" w14:textId="60681E7E" w:rsidR="003D5159" w:rsidRDefault="00CF203E" w:rsidP="000637AA">
      <w:pPr>
        <w:spacing w:after="0" w:line="480" w:lineRule="auto"/>
        <w:ind w:firstLine="720"/>
        <w:jc w:val="both"/>
        <w:rPr>
          <w:sz w:val="28"/>
          <w:szCs w:val="28"/>
        </w:rPr>
      </w:pPr>
      <w:r>
        <w:rPr>
          <w:sz w:val="28"/>
          <w:szCs w:val="28"/>
        </w:rPr>
        <w:lastRenderedPageBreak/>
        <w:t xml:space="preserve">Further, </w:t>
      </w:r>
      <w:r w:rsidR="00F66F77">
        <w:rPr>
          <w:sz w:val="28"/>
          <w:szCs w:val="28"/>
        </w:rPr>
        <w:t>t</w:t>
      </w:r>
      <w:r w:rsidR="00307283">
        <w:rPr>
          <w:sz w:val="28"/>
          <w:szCs w:val="28"/>
        </w:rPr>
        <w:t>his condition is vague in the second sense in part because it would allow a state official to sanction Carey for a</w:t>
      </w:r>
      <w:r w:rsidR="0063121B">
        <w:rPr>
          <w:sz w:val="28"/>
          <w:szCs w:val="28"/>
        </w:rPr>
        <w:t>n</w:t>
      </w:r>
      <w:r w:rsidR="00307283">
        <w:rPr>
          <w:sz w:val="28"/>
          <w:szCs w:val="28"/>
        </w:rPr>
        <w:t xml:space="preserve"> </w:t>
      </w:r>
      <w:r w:rsidR="0063121B">
        <w:rPr>
          <w:sz w:val="28"/>
          <w:szCs w:val="28"/>
        </w:rPr>
        <w:t>extremely</w:t>
      </w:r>
      <w:r w:rsidR="00307283">
        <w:rPr>
          <w:sz w:val="28"/>
          <w:szCs w:val="28"/>
        </w:rPr>
        <w:t xml:space="preserve"> broad array of behavior based on th</w:t>
      </w:r>
      <w:r w:rsidR="0063121B">
        <w:rPr>
          <w:sz w:val="28"/>
          <w:szCs w:val="28"/>
        </w:rPr>
        <w:t xml:space="preserve">e official’s </w:t>
      </w:r>
      <w:r w:rsidR="00307283">
        <w:rPr>
          <w:sz w:val="28"/>
          <w:szCs w:val="28"/>
        </w:rPr>
        <w:t>personal preferences.  T</w:t>
      </w:r>
      <w:r w:rsidR="004F2A1F">
        <w:rPr>
          <w:sz w:val="28"/>
          <w:szCs w:val="28"/>
        </w:rPr>
        <w:t xml:space="preserve">he “electronic . . . devices” Carey </w:t>
      </w:r>
      <w:r w:rsidR="005E33D9">
        <w:rPr>
          <w:sz w:val="28"/>
          <w:szCs w:val="28"/>
        </w:rPr>
        <w:t>might be</w:t>
      </w:r>
      <w:r w:rsidR="004F2A1F">
        <w:rPr>
          <w:sz w:val="28"/>
          <w:szCs w:val="28"/>
        </w:rPr>
        <w:t xml:space="preserve"> prohibited from using could include any electronic device, from phones to </w:t>
      </w:r>
      <w:r w:rsidR="00307283">
        <w:rPr>
          <w:sz w:val="28"/>
          <w:szCs w:val="28"/>
        </w:rPr>
        <w:t xml:space="preserve">household </w:t>
      </w:r>
      <w:r w:rsidR="004F2A1F">
        <w:rPr>
          <w:sz w:val="28"/>
          <w:szCs w:val="28"/>
        </w:rPr>
        <w:t>appliances like wi-fi enabled washing machines.  “</w:t>
      </w:r>
      <w:r w:rsidR="00BD4563">
        <w:rPr>
          <w:sz w:val="28"/>
          <w:szCs w:val="28"/>
        </w:rPr>
        <w:t>[</w:t>
      </w:r>
      <w:r w:rsidR="004F2A1F">
        <w:rPr>
          <w:sz w:val="28"/>
          <w:szCs w:val="28"/>
        </w:rPr>
        <w:t>E</w:t>
      </w:r>
      <w:r w:rsidR="00BD4563">
        <w:rPr>
          <w:sz w:val="28"/>
          <w:szCs w:val="28"/>
        </w:rPr>
        <w:t>]</w:t>
      </w:r>
      <w:proofErr w:type="spellStart"/>
      <w:r w:rsidR="004F2A1F">
        <w:rPr>
          <w:sz w:val="28"/>
          <w:szCs w:val="28"/>
        </w:rPr>
        <w:t>lectronic</w:t>
      </w:r>
      <w:proofErr w:type="spellEnd"/>
      <w:r w:rsidR="004F2A1F">
        <w:rPr>
          <w:sz w:val="28"/>
          <w:szCs w:val="28"/>
        </w:rPr>
        <w:t xml:space="preserve"> (web) media”</w:t>
      </w:r>
      <w:r w:rsidR="00BD4563" w:rsidRPr="00BD4563">
        <w:rPr>
          <w:rStyle w:val="FootnoteReference"/>
          <w:sz w:val="28"/>
          <w:szCs w:val="28"/>
        </w:rPr>
        <w:t xml:space="preserve"> </w:t>
      </w:r>
      <w:r w:rsidR="00BD4563">
        <w:rPr>
          <w:rStyle w:val="FootnoteReference"/>
          <w:sz w:val="28"/>
          <w:szCs w:val="28"/>
        </w:rPr>
        <w:footnoteReference w:id="9"/>
      </w:r>
      <w:r w:rsidR="004F2A1F">
        <w:rPr>
          <w:sz w:val="28"/>
          <w:szCs w:val="28"/>
        </w:rPr>
        <w:t xml:space="preserve"> could be interpreted to included include any piece of journalism or photograph that is </w:t>
      </w:r>
      <w:r w:rsidR="004F2A1F">
        <w:rPr>
          <w:sz w:val="28"/>
          <w:szCs w:val="28"/>
        </w:rPr>
        <w:lastRenderedPageBreak/>
        <w:t>not physically printed</w:t>
      </w:r>
      <w:r w:rsidR="000637AA">
        <w:rPr>
          <w:sz w:val="28"/>
          <w:szCs w:val="28"/>
        </w:rPr>
        <w:t>,</w:t>
      </w:r>
      <w:r w:rsidR="004F2A1F">
        <w:rPr>
          <w:sz w:val="28"/>
          <w:szCs w:val="28"/>
        </w:rPr>
        <w:t xml:space="preserve"> </w:t>
      </w:r>
      <w:r w:rsidR="000637AA">
        <w:rPr>
          <w:sz w:val="28"/>
          <w:szCs w:val="28"/>
        </w:rPr>
        <w:t>presenting obvious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0637AA">
        <w:rPr>
          <w:sz w:val="28"/>
          <w:szCs w:val="28"/>
        </w:rPr>
        <w:t xml:space="preserve"> concerns.</w:t>
      </w:r>
    </w:p>
    <w:p w14:paraId="439F2598" w14:textId="77777777" w:rsidR="0063121B" w:rsidRDefault="00830DF0" w:rsidP="000637AA">
      <w:pPr>
        <w:spacing w:after="0" w:line="480" w:lineRule="auto"/>
        <w:ind w:firstLine="720"/>
        <w:jc w:val="both"/>
        <w:rPr>
          <w:sz w:val="28"/>
          <w:szCs w:val="28"/>
        </w:rPr>
      </w:pPr>
      <w:r>
        <w:rPr>
          <w:sz w:val="28"/>
          <w:szCs w:val="28"/>
        </w:rPr>
        <w:t>I</w:t>
      </w:r>
      <w:r w:rsidRPr="000637AA">
        <w:rPr>
          <w:sz w:val="28"/>
          <w:szCs w:val="28"/>
        </w:rPr>
        <w:t xml:space="preserve">n </w:t>
      </w:r>
      <w:proofErr w:type="spellStart"/>
      <w:r w:rsidRPr="000637AA">
        <w:rPr>
          <w:sz w:val="28"/>
          <w:szCs w:val="28"/>
          <w:u w:val="single"/>
        </w:rPr>
        <w:t>Bahl</w:t>
      </w:r>
      <w:proofErr w:type="spellEnd"/>
      <w:r w:rsidR="00723353">
        <w:rPr>
          <w:sz w:val="28"/>
          <w:szCs w:val="28"/>
          <w:u w:val="single"/>
        </w:rPr>
        <w:fldChar w:fldCharType="begin"/>
      </w:r>
      <w:r w:rsidR="00723353">
        <w:rPr>
          <w:sz w:val="28"/>
          <w:szCs w:val="28"/>
          <w:u w:val="single"/>
        </w:rPr>
        <w:instrText xml:space="preserve"> TA \s "</w:instrText>
      </w:r>
      <w:proofErr w:type="spellStart"/>
      <w:r w:rsidR="00723353">
        <w:rPr>
          <w:sz w:val="28"/>
          <w:szCs w:val="28"/>
          <w:u w:val="single"/>
        </w:rPr>
        <w:instrText>Bahl</w:instrText>
      </w:r>
      <w:proofErr w:type="spellEnd"/>
      <w:r w:rsidR="00723353">
        <w:rPr>
          <w:sz w:val="28"/>
          <w:szCs w:val="28"/>
          <w:u w:val="single"/>
        </w:rPr>
        <w:instrText xml:space="preserve">" </w:instrText>
      </w:r>
      <w:r w:rsidR="00723353">
        <w:rPr>
          <w:sz w:val="28"/>
          <w:szCs w:val="28"/>
          <w:u w:val="single"/>
        </w:rPr>
        <w:fldChar w:fldCharType="end"/>
      </w:r>
      <w:r w:rsidRPr="000637AA">
        <w:rPr>
          <w:sz w:val="28"/>
          <w:szCs w:val="28"/>
        </w:rPr>
        <w:t>,</w:t>
      </w:r>
      <w:r w:rsidR="008D57CB">
        <w:rPr>
          <w:sz w:val="28"/>
          <w:szCs w:val="28"/>
        </w:rPr>
        <w:t xml:space="preserve"> </w:t>
      </w:r>
      <w:r w:rsidR="0063121B">
        <w:rPr>
          <w:sz w:val="28"/>
          <w:szCs w:val="28"/>
        </w:rPr>
        <w:t xml:space="preserve">the Supreme </w:t>
      </w:r>
      <w:r w:rsidR="008D57CB">
        <w:rPr>
          <w:sz w:val="28"/>
          <w:szCs w:val="28"/>
        </w:rPr>
        <w:t>Court deemed</w:t>
      </w:r>
      <w:r w:rsidRPr="000637AA">
        <w:rPr>
          <w:sz w:val="28"/>
          <w:szCs w:val="28"/>
        </w:rPr>
        <w:t xml:space="preserve"> </w:t>
      </w:r>
      <w:r>
        <w:rPr>
          <w:sz w:val="28"/>
          <w:szCs w:val="28"/>
        </w:rPr>
        <w:t>even a far more limited and specific condition deficient</w:t>
      </w:r>
      <w:r w:rsidR="0063121B">
        <w:rPr>
          <w:sz w:val="28"/>
          <w:szCs w:val="28"/>
        </w:rPr>
        <w:t>.</w:t>
      </w:r>
      <w:r>
        <w:rPr>
          <w:sz w:val="28"/>
          <w:szCs w:val="28"/>
        </w:rPr>
        <w:t xml:space="preserve">  </w:t>
      </w:r>
      <w:r w:rsidR="0063121B">
        <w:rPr>
          <w:sz w:val="28"/>
          <w:szCs w:val="28"/>
        </w:rPr>
        <w:t>A</w:t>
      </w:r>
      <w:r w:rsidRPr="000637AA">
        <w:rPr>
          <w:sz w:val="28"/>
          <w:szCs w:val="28"/>
        </w:rPr>
        <w:t xml:space="preserve"> condition prohibiting access to or possession of pornographic materials “as directed by the supervising Community Corrections Officer” did not protect against arbitrary enforcement.</w:t>
      </w:r>
      <w:r>
        <w:rPr>
          <w:sz w:val="28"/>
          <w:szCs w:val="28"/>
        </w:rPr>
        <w:t xml:space="preserve">  </w:t>
      </w:r>
      <w:proofErr w:type="spellStart"/>
      <w:r>
        <w:rPr>
          <w:sz w:val="28"/>
          <w:szCs w:val="28"/>
          <w:u w:val="single"/>
        </w:rPr>
        <w:t>Bahl</w:t>
      </w:r>
      <w:proofErr w:type="spellEnd"/>
      <w:r>
        <w:rPr>
          <w:sz w:val="28"/>
          <w:szCs w:val="28"/>
        </w:rPr>
        <w:t>,</w:t>
      </w:r>
      <w:r w:rsidRPr="000637AA">
        <w:rPr>
          <w:sz w:val="28"/>
          <w:szCs w:val="28"/>
        </w:rPr>
        <w:t xml:space="preserve"> 164 Wn.2d at 754, 758. </w:t>
      </w:r>
      <w:r>
        <w:rPr>
          <w:sz w:val="28"/>
          <w:szCs w:val="28"/>
        </w:rPr>
        <w:t xml:space="preserve"> </w:t>
      </w:r>
      <w:r w:rsidRPr="000637AA">
        <w:rPr>
          <w:sz w:val="28"/>
          <w:szCs w:val="28"/>
        </w:rPr>
        <w:t>The fact that the condition allowed the CCO to direct what f</w:t>
      </w:r>
      <w:r w:rsidR="0063121B">
        <w:rPr>
          <w:sz w:val="28"/>
          <w:szCs w:val="28"/>
        </w:rPr>
        <w:t>ell</w:t>
      </w:r>
      <w:r w:rsidRPr="000637AA">
        <w:rPr>
          <w:sz w:val="28"/>
          <w:szCs w:val="28"/>
        </w:rPr>
        <w:t xml:space="preserve"> within the condition “only makes the vagueness problem more apparent, since it virtually acknowledges that on its face it does not provide ascertainable standards for enforcement.” </w:t>
      </w:r>
      <w:r>
        <w:rPr>
          <w:sz w:val="28"/>
          <w:szCs w:val="28"/>
        </w:rPr>
        <w:t xml:space="preserve"> </w:t>
      </w:r>
      <w:r w:rsidRPr="000637AA">
        <w:rPr>
          <w:sz w:val="28"/>
          <w:szCs w:val="28"/>
          <w:u w:val="single"/>
        </w:rPr>
        <w:t>Id.</w:t>
      </w:r>
      <w:r w:rsidRPr="000637AA">
        <w:rPr>
          <w:sz w:val="28"/>
          <w:szCs w:val="28"/>
        </w:rPr>
        <w:t xml:space="preserve"> at 758</w:t>
      </w:r>
      <w:r>
        <w:rPr>
          <w:sz w:val="28"/>
          <w:szCs w:val="28"/>
        </w:rPr>
        <w:t xml:space="preserve">.  </w:t>
      </w:r>
    </w:p>
    <w:p w14:paraId="0B4006A0" w14:textId="0ABE9535" w:rsidR="00307283" w:rsidRPr="00D3660B" w:rsidRDefault="00830DF0" w:rsidP="0063121B">
      <w:pPr>
        <w:spacing w:after="0" w:line="480" w:lineRule="auto"/>
        <w:ind w:firstLine="720"/>
        <w:jc w:val="both"/>
        <w:rPr>
          <w:sz w:val="28"/>
          <w:szCs w:val="28"/>
        </w:rPr>
      </w:pPr>
      <w:r>
        <w:rPr>
          <w:sz w:val="28"/>
          <w:szCs w:val="28"/>
        </w:rPr>
        <w:t>The deficiencies are even more glaring in this case.</w:t>
      </w:r>
      <w:r w:rsidR="0063121B">
        <w:rPr>
          <w:sz w:val="28"/>
          <w:szCs w:val="28"/>
        </w:rPr>
        <w:t xml:space="preserve">  </w:t>
      </w:r>
      <w:r w:rsidR="00307283">
        <w:rPr>
          <w:sz w:val="28"/>
          <w:szCs w:val="28"/>
        </w:rPr>
        <w:t>The condition’s language leaves confusion as to its meaning and invites arbitra</w:t>
      </w:r>
      <w:r w:rsidR="00D3660B">
        <w:rPr>
          <w:sz w:val="28"/>
          <w:szCs w:val="28"/>
        </w:rPr>
        <w:t>r</w:t>
      </w:r>
      <w:r w:rsidR="00307283">
        <w:rPr>
          <w:sz w:val="28"/>
          <w:szCs w:val="28"/>
        </w:rPr>
        <w:t>y enforcement</w:t>
      </w:r>
      <w:r w:rsidR="00D3660B">
        <w:rPr>
          <w:sz w:val="28"/>
          <w:szCs w:val="28"/>
        </w:rPr>
        <w:t xml:space="preserve">.  It must be stricken.  </w:t>
      </w:r>
      <w:r w:rsidR="00BB2989">
        <w:rPr>
          <w:sz w:val="28"/>
          <w:szCs w:val="28"/>
          <w:u w:val="single"/>
        </w:rPr>
        <w:t>See</w:t>
      </w:r>
      <w:r w:rsidR="00BB2989" w:rsidRPr="00D3660B">
        <w:rPr>
          <w:sz w:val="28"/>
          <w:szCs w:val="28"/>
        </w:rPr>
        <w:t xml:space="preserve"> </w:t>
      </w:r>
      <w:r w:rsidR="00BB2989">
        <w:rPr>
          <w:sz w:val="28"/>
          <w:szCs w:val="28"/>
          <w:u w:val="single"/>
        </w:rPr>
        <w:t>Irwin</w:t>
      </w:r>
      <w:r w:rsidR="00723353">
        <w:rPr>
          <w:sz w:val="28"/>
          <w:szCs w:val="28"/>
          <w:u w:val="single"/>
        </w:rPr>
        <w:fldChar w:fldCharType="begin"/>
      </w:r>
      <w:r w:rsidR="00723353">
        <w:rPr>
          <w:sz w:val="28"/>
          <w:szCs w:val="28"/>
          <w:u w:val="single"/>
        </w:rPr>
        <w:instrText xml:space="preserve"> TA \s "Irwin" </w:instrText>
      </w:r>
      <w:r w:rsidR="00723353">
        <w:rPr>
          <w:sz w:val="28"/>
          <w:szCs w:val="28"/>
          <w:u w:val="single"/>
        </w:rPr>
        <w:fldChar w:fldCharType="end"/>
      </w:r>
      <w:r w:rsidR="00BB2989">
        <w:rPr>
          <w:sz w:val="28"/>
          <w:szCs w:val="28"/>
        </w:rPr>
        <w:t xml:space="preserve">, 191 </w:t>
      </w:r>
      <w:proofErr w:type="spellStart"/>
      <w:r w:rsidR="00BB2989">
        <w:rPr>
          <w:sz w:val="28"/>
          <w:szCs w:val="28"/>
        </w:rPr>
        <w:t>Wn</w:t>
      </w:r>
      <w:proofErr w:type="spellEnd"/>
      <w:r w:rsidR="00BB2989">
        <w:rPr>
          <w:sz w:val="28"/>
          <w:szCs w:val="28"/>
        </w:rPr>
        <w:t xml:space="preserve">. App. at 655 (striking condition where, even if CCO offered additional definition to defendant regarding </w:t>
      </w:r>
      <w:r w:rsidR="00BB2989">
        <w:rPr>
          <w:sz w:val="28"/>
          <w:szCs w:val="28"/>
        </w:rPr>
        <w:lastRenderedPageBreak/>
        <w:t>prohibited activities, condition still violated vagueness doctrine based on “potential for arbitrary enforcement”).</w:t>
      </w:r>
    </w:p>
    <w:p w14:paraId="0EE6009E" w14:textId="35D55FEB" w:rsidR="00AB0AEE" w:rsidRPr="00AB0AEE" w:rsidRDefault="00AB0AEE" w:rsidP="00AB0AEE">
      <w:pPr>
        <w:pStyle w:val="ListParagraph"/>
        <w:numPr>
          <w:ilvl w:val="0"/>
          <w:numId w:val="7"/>
        </w:numPr>
        <w:spacing w:after="0" w:line="240" w:lineRule="auto"/>
        <w:rPr>
          <w:sz w:val="28"/>
          <w:szCs w:val="28"/>
          <w:u w:val="single"/>
        </w:rPr>
      </w:pPr>
      <w:r w:rsidRPr="00AB0AEE">
        <w:rPr>
          <w:sz w:val="28"/>
          <w:szCs w:val="28"/>
          <w:u w:val="single"/>
        </w:rPr>
        <w:t>The condition is unconstitutional</w:t>
      </w:r>
      <w:r w:rsidR="00CD739A">
        <w:rPr>
          <w:sz w:val="28"/>
          <w:szCs w:val="28"/>
          <w:u w:val="single"/>
        </w:rPr>
        <w:t>ly overbroad</w:t>
      </w:r>
      <w:r w:rsidRPr="00AB0AEE">
        <w:rPr>
          <w:sz w:val="28"/>
          <w:szCs w:val="28"/>
          <w:u w:val="single"/>
        </w:rPr>
        <w:t>.</w:t>
      </w:r>
      <w:r w:rsidR="00723353">
        <w:rPr>
          <w:sz w:val="28"/>
          <w:szCs w:val="28"/>
          <w:u w:val="single"/>
        </w:rPr>
        <w:fldChar w:fldCharType="begin"/>
      </w:r>
      <w:r w:rsidR="00723353">
        <w:instrText xml:space="preserve"> TC "</w:instrText>
      </w:r>
      <w:bookmarkStart w:id="24" w:name="_Toc92457195"/>
      <w:r w:rsidR="00723353" w:rsidRPr="009C61E5">
        <w:rPr>
          <w:sz w:val="28"/>
          <w:szCs w:val="28"/>
          <w:u w:val="single"/>
        </w:rPr>
        <w:instrText>The condition is unconstitutionally overbroad.</w:instrText>
      </w:r>
      <w:bookmarkEnd w:id="24"/>
      <w:r w:rsidR="00723353">
        <w:instrText xml:space="preserve">" \f C \l "3" </w:instrText>
      </w:r>
      <w:r w:rsidR="00723353">
        <w:rPr>
          <w:sz w:val="28"/>
          <w:szCs w:val="28"/>
          <w:u w:val="single"/>
        </w:rPr>
        <w:fldChar w:fldCharType="end"/>
      </w:r>
    </w:p>
    <w:p w14:paraId="15ACD231" w14:textId="77777777" w:rsidR="00AB0AEE" w:rsidRDefault="00AB0AEE" w:rsidP="00AB0AEE">
      <w:pPr>
        <w:spacing w:after="0" w:line="240" w:lineRule="auto"/>
        <w:ind w:firstLine="720"/>
        <w:rPr>
          <w:sz w:val="28"/>
          <w:szCs w:val="28"/>
          <w:u w:val="single"/>
        </w:rPr>
      </w:pPr>
    </w:p>
    <w:p w14:paraId="3386DF4B" w14:textId="2A8E79AE" w:rsidR="00AB0AEE" w:rsidRDefault="00AB0AEE" w:rsidP="00DE2A4D">
      <w:pPr>
        <w:spacing w:after="0" w:line="480" w:lineRule="auto"/>
        <w:ind w:firstLine="720"/>
        <w:jc w:val="both"/>
        <w:rPr>
          <w:sz w:val="28"/>
          <w:szCs w:val="28"/>
        </w:rPr>
      </w:pPr>
      <w:r w:rsidRPr="00AB0AEE">
        <w:rPr>
          <w:sz w:val="28"/>
          <w:szCs w:val="28"/>
        </w:rPr>
        <w:t xml:space="preserve">The condition is </w:t>
      </w:r>
      <w:r w:rsidR="004F2A1F">
        <w:rPr>
          <w:sz w:val="28"/>
          <w:szCs w:val="28"/>
        </w:rPr>
        <w:t xml:space="preserve">also </w:t>
      </w:r>
      <w:r w:rsidRPr="00AB0AEE">
        <w:rPr>
          <w:sz w:val="28"/>
          <w:szCs w:val="28"/>
        </w:rPr>
        <w:t>unconstitutional</w:t>
      </w:r>
      <w:r w:rsidR="00DE2A4D">
        <w:rPr>
          <w:sz w:val="28"/>
          <w:szCs w:val="28"/>
        </w:rPr>
        <w:t>ly overbroad</w:t>
      </w:r>
      <w:r w:rsidRPr="00AB0AEE">
        <w:rPr>
          <w:sz w:val="28"/>
          <w:szCs w:val="28"/>
        </w:rPr>
        <w:t xml:space="preserve"> in that it impermissibly burdens free speech.</w:t>
      </w:r>
    </w:p>
    <w:p w14:paraId="1F377344" w14:textId="30D3F68D" w:rsidR="00E717DF" w:rsidRDefault="00DE2A4D" w:rsidP="00E717DF">
      <w:pPr>
        <w:spacing w:after="0" w:line="480" w:lineRule="auto"/>
        <w:ind w:firstLine="720"/>
        <w:jc w:val="both"/>
        <w:rPr>
          <w:sz w:val="28"/>
          <w:szCs w:val="28"/>
        </w:rPr>
      </w:pPr>
      <w:r w:rsidRPr="00DE2A4D">
        <w:rPr>
          <w:sz w:val="28"/>
          <w:szCs w:val="28"/>
        </w:rPr>
        <w:t>Overbreadth “goes to the question of whether State action is couched in terms so broad that it may not only prohibit unprotected behavior but may also prohibit constitutionally protected activity as well</w:t>
      </w:r>
      <w:r w:rsidR="005339DA">
        <w:rPr>
          <w:sz w:val="28"/>
          <w:szCs w:val="28"/>
        </w:rPr>
        <w:t>,</w:t>
      </w:r>
      <w:r w:rsidRPr="00DE2A4D">
        <w:rPr>
          <w:sz w:val="28"/>
          <w:szCs w:val="28"/>
        </w:rPr>
        <w:t>”</w:t>
      </w:r>
      <w:r w:rsidR="005339DA">
        <w:rPr>
          <w:sz w:val="28"/>
          <w:szCs w:val="28"/>
        </w:rPr>
        <w:t xml:space="preserve"> including activity protected under the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5339DA">
        <w:rPr>
          <w:sz w:val="28"/>
          <w:szCs w:val="28"/>
        </w:rPr>
        <w:t>.</w:t>
      </w:r>
      <w:r w:rsidRPr="00DE2A4D">
        <w:rPr>
          <w:sz w:val="28"/>
          <w:szCs w:val="28"/>
        </w:rPr>
        <w:t xml:space="preserve"> </w:t>
      </w:r>
      <w:r>
        <w:rPr>
          <w:sz w:val="28"/>
          <w:szCs w:val="28"/>
        </w:rPr>
        <w:t xml:space="preserve"> </w:t>
      </w:r>
      <w:r w:rsidRPr="003F225B">
        <w:rPr>
          <w:sz w:val="28"/>
          <w:szCs w:val="28"/>
          <w:u w:val="single"/>
        </w:rPr>
        <w:t xml:space="preserve">In re </w:t>
      </w:r>
      <w:r>
        <w:rPr>
          <w:sz w:val="28"/>
          <w:szCs w:val="28"/>
          <w:u w:val="single"/>
        </w:rPr>
        <w:t xml:space="preserve">Pers. Restraint of </w:t>
      </w:r>
      <w:proofErr w:type="spellStart"/>
      <w:r w:rsidRPr="003F225B">
        <w:rPr>
          <w:sz w:val="28"/>
          <w:szCs w:val="28"/>
          <w:u w:val="single"/>
        </w:rPr>
        <w:t>Sickels</w:t>
      </w:r>
      <w:proofErr w:type="spellEnd"/>
      <w:r w:rsidRPr="003F225B">
        <w:rPr>
          <w:sz w:val="28"/>
          <w:szCs w:val="28"/>
        </w:rPr>
        <w:t xml:space="preserve">, 14 </w:t>
      </w:r>
      <w:proofErr w:type="spellStart"/>
      <w:r w:rsidRPr="003F225B">
        <w:rPr>
          <w:sz w:val="28"/>
          <w:szCs w:val="28"/>
        </w:rPr>
        <w:t>Wn</w:t>
      </w:r>
      <w:proofErr w:type="spellEnd"/>
      <w:r w:rsidRPr="003F225B">
        <w:rPr>
          <w:sz w:val="28"/>
          <w:szCs w:val="28"/>
        </w:rPr>
        <w:t>. App. 2d 51, 73, 469 P.3d 322</w:t>
      </w:r>
      <w:r w:rsidR="00B5685C">
        <w:rPr>
          <w:sz w:val="28"/>
          <w:szCs w:val="28"/>
        </w:rPr>
        <w:t xml:space="preserve"> (2020)</w:t>
      </w:r>
      <w:r w:rsidR="00723353">
        <w:rPr>
          <w:sz w:val="28"/>
          <w:szCs w:val="28"/>
        </w:rPr>
        <w:fldChar w:fldCharType="begin"/>
      </w:r>
      <w:r w:rsidR="00723353">
        <w:instrText xml:space="preserve"> TA \l "</w:instrText>
      </w:r>
      <w:r w:rsidR="00723353" w:rsidRPr="00CC4911">
        <w:rPr>
          <w:sz w:val="28"/>
          <w:szCs w:val="28"/>
          <w:u w:val="single"/>
        </w:rPr>
        <w:instrText>In re Pers. Restraint of Sickels</w:instrText>
      </w:r>
      <w:r w:rsidR="00723353" w:rsidRPr="00CC4911">
        <w:rPr>
          <w:sz w:val="28"/>
          <w:szCs w:val="28"/>
        </w:rPr>
        <w:instrText>, 14 Wn. App. 2d 51, 73, 469 P.3d 322 (2020)</w:instrText>
      </w:r>
      <w:r w:rsidR="00723353">
        <w:instrText xml:space="preserve">" \s "Sickels" \c 1 </w:instrText>
      </w:r>
      <w:r w:rsidR="00723353">
        <w:rPr>
          <w:sz w:val="28"/>
          <w:szCs w:val="28"/>
        </w:rPr>
        <w:fldChar w:fldCharType="end"/>
      </w:r>
      <w:r w:rsidR="0014679F">
        <w:rPr>
          <w:sz w:val="28"/>
          <w:szCs w:val="28"/>
        </w:rPr>
        <w:t xml:space="preserve">.  Overbreadth and vagueness are related concepts, with vagueness exacerbating the effects of an overbroad prohibition.  </w:t>
      </w:r>
      <w:r w:rsidR="0014679F" w:rsidRPr="00E717DF">
        <w:rPr>
          <w:sz w:val="28"/>
          <w:szCs w:val="28"/>
          <w:u w:val="single"/>
        </w:rPr>
        <w:t>Padilla</w:t>
      </w:r>
      <w:r w:rsidR="00723353">
        <w:rPr>
          <w:sz w:val="28"/>
          <w:szCs w:val="28"/>
          <w:u w:val="single"/>
        </w:rPr>
        <w:fldChar w:fldCharType="begin"/>
      </w:r>
      <w:r w:rsidR="00723353">
        <w:rPr>
          <w:sz w:val="28"/>
          <w:szCs w:val="28"/>
          <w:u w:val="single"/>
        </w:rPr>
        <w:instrText xml:space="preserve"> TA \s "Padilla" </w:instrText>
      </w:r>
      <w:r w:rsidR="00723353">
        <w:rPr>
          <w:sz w:val="28"/>
          <w:szCs w:val="28"/>
          <w:u w:val="single"/>
        </w:rPr>
        <w:fldChar w:fldCharType="end"/>
      </w:r>
      <w:r w:rsidR="0014679F" w:rsidRPr="00E717DF">
        <w:rPr>
          <w:sz w:val="28"/>
          <w:szCs w:val="28"/>
        </w:rPr>
        <w:t xml:space="preserve">, 190 Wn.2d </w:t>
      </w:r>
      <w:r w:rsidR="0014679F">
        <w:rPr>
          <w:sz w:val="28"/>
          <w:szCs w:val="28"/>
        </w:rPr>
        <w:t>at</w:t>
      </w:r>
      <w:r w:rsidR="0014679F" w:rsidRPr="00E717DF">
        <w:rPr>
          <w:sz w:val="28"/>
          <w:szCs w:val="28"/>
        </w:rPr>
        <w:t xml:space="preserve"> 679</w:t>
      </w:r>
      <w:r w:rsidR="0014679F">
        <w:rPr>
          <w:sz w:val="28"/>
          <w:szCs w:val="28"/>
        </w:rPr>
        <w:t xml:space="preserve"> (citing </w:t>
      </w:r>
      <w:proofErr w:type="spellStart"/>
      <w:r w:rsidR="0014679F">
        <w:rPr>
          <w:sz w:val="28"/>
          <w:szCs w:val="28"/>
          <w:u w:val="single"/>
        </w:rPr>
        <w:t>Grayned</w:t>
      </w:r>
      <w:proofErr w:type="spellEnd"/>
      <w:r w:rsidR="00CC4D93">
        <w:rPr>
          <w:sz w:val="28"/>
          <w:szCs w:val="28"/>
          <w:u w:val="single"/>
        </w:rPr>
        <w:fldChar w:fldCharType="begin"/>
      </w:r>
      <w:r w:rsidR="00CC4D93">
        <w:rPr>
          <w:sz w:val="28"/>
          <w:szCs w:val="28"/>
          <w:u w:val="single"/>
        </w:rPr>
        <w:instrText xml:space="preserve"> TA \s "</w:instrText>
      </w:r>
      <w:proofErr w:type="spellStart"/>
      <w:r w:rsidR="00CC4D93">
        <w:rPr>
          <w:sz w:val="28"/>
          <w:szCs w:val="28"/>
          <w:u w:val="single"/>
        </w:rPr>
        <w:instrText>Grayned</w:instrText>
      </w:r>
      <w:proofErr w:type="spellEnd"/>
      <w:r w:rsidR="00CC4D93">
        <w:rPr>
          <w:sz w:val="28"/>
          <w:szCs w:val="28"/>
          <w:u w:val="single"/>
        </w:rPr>
        <w:instrText xml:space="preserve">" </w:instrText>
      </w:r>
      <w:r w:rsidR="00CC4D93">
        <w:rPr>
          <w:sz w:val="28"/>
          <w:szCs w:val="28"/>
          <w:u w:val="single"/>
        </w:rPr>
        <w:fldChar w:fldCharType="end"/>
      </w:r>
      <w:r w:rsidR="0014679F">
        <w:rPr>
          <w:sz w:val="28"/>
          <w:szCs w:val="28"/>
        </w:rPr>
        <w:t>, 408 U.S. at 109))</w:t>
      </w:r>
      <w:r w:rsidR="00020B36">
        <w:rPr>
          <w:sz w:val="28"/>
          <w:szCs w:val="28"/>
        </w:rPr>
        <w:t xml:space="preserve">; </w:t>
      </w:r>
      <w:r w:rsidR="00E717DF" w:rsidRPr="007F10D8">
        <w:rPr>
          <w:sz w:val="28"/>
          <w:szCs w:val="28"/>
          <w:u w:val="single"/>
        </w:rPr>
        <w:t>see also</w:t>
      </w:r>
      <w:r w:rsidR="00E717DF" w:rsidRPr="00C149BA">
        <w:rPr>
          <w:sz w:val="28"/>
          <w:szCs w:val="28"/>
        </w:rPr>
        <w:t xml:space="preserve"> </w:t>
      </w:r>
      <w:proofErr w:type="spellStart"/>
      <w:r w:rsidR="00E717DF" w:rsidRPr="00C149BA">
        <w:rPr>
          <w:sz w:val="28"/>
          <w:szCs w:val="28"/>
          <w:u w:val="single"/>
        </w:rPr>
        <w:t>Blondheim</w:t>
      </w:r>
      <w:proofErr w:type="spellEnd"/>
      <w:r w:rsidR="00723353">
        <w:rPr>
          <w:sz w:val="28"/>
          <w:szCs w:val="28"/>
          <w:u w:val="single"/>
        </w:rPr>
        <w:fldChar w:fldCharType="begin"/>
      </w:r>
      <w:r w:rsidR="00723353">
        <w:rPr>
          <w:sz w:val="28"/>
          <w:szCs w:val="28"/>
          <w:u w:val="single"/>
        </w:rPr>
        <w:instrText xml:space="preserve"> TA \s "</w:instrText>
      </w:r>
      <w:proofErr w:type="spellStart"/>
      <w:r w:rsidR="00723353">
        <w:rPr>
          <w:sz w:val="28"/>
          <w:szCs w:val="28"/>
          <w:u w:val="single"/>
        </w:rPr>
        <w:instrText>Blondheim</w:instrText>
      </w:r>
      <w:proofErr w:type="spellEnd"/>
      <w:r w:rsidR="00723353">
        <w:rPr>
          <w:sz w:val="28"/>
          <w:szCs w:val="28"/>
          <w:u w:val="single"/>
        </w:rPr>
        <w:instrText xml:space="preserve">" </w:instrText>
      </w:r>
      <w:r w:rsidR="00723353">
        <w:rPr>
          <w:sz w:val="28"/>
          <w:szCs w:val="28"/>
          <w:u w:val="single"/>
        </w:rPr>
        <w:fldChar w:fldCharType="end"/>
      </w:r>
      <w:r w:rsidR="00E717DF" w:rsidRPr="00C149BA">
        <w:rPr>
          <w:sz w:val="28"/>
          <w:szCs w:val="28"/>
        </w:rPr>
        <w:t>, 84 W</w:t>
      </w:r>
      <w:r w:rsidR="00E717DF">
        <w:rPr>
          <w:sz w:val="28"/>
          <w:szCs w:val="28"/>
        </w:rPr>
        <w:t>n.</w:t>
      </w:r>
      <w:r w:rsidR="00E717DF" w:rsidRPr="00C149BA">
        <w:rPr>
          <w:sz w:val="28"/>
          <w:szCs w:val="28"/>
        </w:rPr>
        <w:t xml:space="preserve">2d </w:t>
      </w:r>
      <w:r w:rsidR="00E717DF">
        <w:rPr>
          <w:sz w:val="28"/>
          <w:szCs w:val="28"/>
        </w:rPr>
        <w:t>at</w:t>
      </w:r>
      <w:r w:rsidR="00E717DF" w:rsidRPr="00C149BA">
        <w:rPr>
          <w:sz w:val="28"/>
          <w:szCs w:val="28"/>
        </w:rPr>
        <w:t xml:space="preserve"> </w:t>
      </w:r>
      <w:r w:rsidR="00E717DF" w:rsidRPr="00C149BA">
        <w:rPr>
          <w:sz w:val="28"/>
          <w:szCs w:val="28"/>
        </w:rPr>
        <w:lastRenderedPageBreak/>
        <w:t>878</w:t>
      </w:r>
      <w:r w:rsidR="00E717DF">
        <w:rPr>
          <w:sz w:val="28"/>
          <w:szCs w:val="28"/>
        </w:rPr>
        <w:t xml:space="preserve"> (discussing related doctrines of vagueness, encompassing procedural due process/notice concerns, and overbreadth, encompassing substantive due process/First Amendment concerns) </w:t>
      </w:r>
      <w:r w:rsidR="00E717DF" w:rsidRPr="00C149BA">
        <w:rPr>
          <w:sz w:val="28"/>
          <w:szCs w:val="28"/>
        </w:rPr>
        <w:t xml:space="preserve">(citing </w:t>
      </w:r>
      <w:proofErr w:type="spellStart"/>
      <w:r w:rsidR="00E717DF" w:rsidRPr="00C149BA">
        <w:rPr>
          <w:sz w:val="28"/>
          <w:szCs w:val="28"/>
          <w:u w:val="single"/>
        </w:rPr>
        <w:t>Grayned</w:t>
      </w:r>
      <w:proofErr w:type="spellEnd"/>
      <w:r w:rsidR="00E717DF" w:rsidRPr="00C149BA">
        <w:rPr>
          <w:sz w:val="28"/>
          <w:szCs w:val="28"/>
        </w:rPr>
        <w:t xml:space="preserve">, 408 U.S. </w:t>
      </w:r>
      <w:r w:rsidR="00E717DF">
        <w:rPr>
          <w:sz w:val="28"/>
          <w:szCs w:val="28"/>
        </w:rPr>
        <w:t>at</w:t>
      </w:r>
      <w:r w:rsidR="00E717DF" w:rsidRPr="00C149BA">
        <w:rPr>
          <w:sz w:val="28"/>
          <w:szCs w:val="28"/>
        </w:rPr>
        <w:t xml:space="preserve"> </w:t>
      </w:r>
      <w:r w:rsidR="00E717DF">
        <w:rPr>
          <w:sz w:val="28"/>
          <w:szCs w:val="28"/>
        </w:rPr>
        <w:t xml:space="preserve">108, </w:t>
      </w:r>
      <w:r w:rsidR="00E717DF" w:rsidRPr="00C149BA">
        <w:rPr>
          <w:sz w:val="28"/>
          <w:szCs w:val="28"/>
        </w:rPr>
        <w:t>114).</w:t>
      </w:r>
      <w:r w:rsidR="00020B36">
        <w:rPr>
          <w:sz w:val="28"/>
          <w:szCs w:val="28"/>
        </w:rPr>
        <w:t xml:space="preserve">  </w:t>
      </w:r>
    </w:p>
    <w:p w14:paraId="695E16E0" w14:textId="2A14AC4C" w:rsidR="00C149BA" w:rsidRDefault="007F10D8" w:rsidP="00DE2A4D">
      <w:pPr>
        <w:spacing w:after="0" w:line="480" w:lineRule="auto"/>
        <w:ind w:firstLine="720"/>
        <w:jc w:val="both"/>
        <w:rPr>
          <w:sz w:val="28"/>
          <w:szCs w:val="28"/>
        </w:rPr>
      </w:pPr>
      <w:r>
        <w:rPr>
          <w:sz w:val="28"/>
          <w:szCs w:val="28"/>
        </w:rPr>
        <w:t>R</w:t>
      </w:r>
      <w:r w:rsidR="00C149BA" w:rsidRPr="00C149BA">
        <w:rPr>
          <w:sz w:val="28"/>
          <w:szCs w:val="28"/>
        </w:rPr>
        <w:t>estrictions on Internet access have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C149BA" w:rsidRPr="00C149BA">
        <w:rPr>
          <w:sz w:val="28"/>
          <w:szCs w:val="28"/>
        </w:rPr>
        <w:t xml:space="preserve"> implications.</w:t>
      </w:r>
      <w:r>
        <w:rPr>
          <w:sz w:val="28"/>
          <w:szCs w:val="28"/>
        </w:rPr>
        <w:t xml:space="preserve"> </w:t>
      </w:r>
      <w:r w:rsidR="00C149BA" w:rsidRPr="00C149BA">
        <w:rPr>
          <w:sz w:val="28"/>
          <w:szCs w:val="28"/>
        </w:rPr>
        <w:t xml:space="preserve"> </w:t>
      </w:r>
      <w:r w:rsidR="00C149BA" w:rsidRPr="00C149BA">
        <w:rPr>
          <w:sz w:val="28"/>
          <w:szCs w:val="28"/>
          <w:u w:val="single"/>
        </w:rPr>
        <w:t>See</w:t>
      </w:r>
      <w:r w:rsidR="00C149BA" w:rsidRPr="00C149BA">
        <w:rPr>
          <w:sz w:val="28"/>
          <w:szCs w:val="28"/>
        </w:rPr>
        <w:t xml:space="preserve"> </w:t>
      </w:r>
      <w:proofErr w:type="spellStart"/>
      <w:r w:rsidR="00C149BA" w:rsidRPr="00C149BA">
        <w:rPr>
          <w:sz w:val="28"/>
          <w:szCs w:val="28"/>
          <w:u w:val="single"/>
        </w:rPr>
        <w:t>Packingham</w:t>
      </w:r>
      <w:proofErr w:type="spellEnd"/>
      <w:r w:rsidR="00C149BA" w:rsidRPr="00C149BA">
        <w:rPr>
          <w:sz w:val="28"/>
          <w:szCs w:val="28"/>
          <w:u w:val="single"/>
        </w:rPr>
        <w:t xml:space="preserve"> v. North Carolina</w:t>
      </w:r>
      <w:r w:rsidR="00C149BA" w:rsidRPr="00C149BA">
        <w:rPr>
          <w:sz w:val="28"/>
          <w:szCs w:val="28"/>
        </w:rPr>
        <w:t xml:space="preserve">, </w:t>
      </w:r>
      <w:r w:rsidR="00C149BA">
        <w:rPr>
          <w:sz w:val="28"/>
          <w:szCs w:val="28"/>
        </w:rPr>
        <w:t>___</w:t>
      </w:r>
      <w:r w:rsidR="00C149BA" w:rsidRPr="00C149BA">
        <w:rPr>
          <w:sz w:val="28"/>
          <w:szCs w:val="28"/>
        </w:rPr>
        <w:t xml:space="preserve"> U.S. </w:t>
      </w:r>
      <w:r w:rsidR="00C149BA">
        <w:rPr>
          <w:sz w:val="28"/>
          <w:szCs w:val="28"/>
        </w:rPr>
        <w:t>___</w:t>
      </w:r>
      <w:r w:rsidR="00C149BA" w:rsidRPr="00C149BA">
        <w:rPr>
          <w:sz w:val="28"/>
          <w:szCs w:val="28"/>
        </w:rPr>
        <w:t>, 137 S. Ct. 1730, 1735, 198 L. Ed. 2d 273 (2017)</w:t>
      </w:r>
      <w:r w:rsidR="00723353">
        <w:rPr>
          <w:sz w:val="28"/>
          <w:szCs w:val="28"/>
        </w:rPr>
        <w:fldChar w:fldCharType="begin"/>
      </w:r>
      <w:r w:rsidR="00723353">
        <w:instrText xml:space="preserve"> TA \l "</w:instrText>
      </w:r>
      <w:r w:rsidR="00723353" w:rsidRPr="00510EDF">
        <w:rPr>
          <w:sz w:val="28"/>
          <w:szCs w:val="28"/>
          <w:u w:val="single"/>
        </w:rPr>
        <w:instrText>Packingham v. North Carolina</w:instrText>
      </w:r>
      <w:r w:rsidR="00723353" w:rsidRPr="00510EDF">
        <w:rPr>
          <w:sz w:val="28"/>
          <w:szCs w:val="28"/>
        </w:rPr>
        <w:instrText>, ___ U.S. ___, 137 S. Ct. 1730, 1735, 198 L. Ed. 2d 273 (2017)</w:instrText>
      </w:r>
      <w:r w:rsidR="00723353">
        <w:instrText xml:space="preserve">" \s "Packingham" \c 8 </w:instrText>
      </w:r>
      <w:r w:rsidR="00723353">
        <w:rPr>
          <w:sz w:val="28"/>
          <w:szCs w:val="28"/>
        </w:rPr>
        <w:fldChar w:fldCharType="end"/>
      </w:r>
      <w:r w:rsidR="00C149BA" w:rsidRPr="00C149BA">
        <w:rPr>
          <w:sz w:val="28"/>
          <w:szCs w:val="28"/>
        </w:rPr>
        <w:t xml:space="preserve"> (citing </w:t>
      </w:r>
      <w:r w:rsidR="00C149BA" w:rsidRPr="00C149BA">
        <w:rPr>
          <w:sz w:val="28"/>
          <w:szCs w:val="28"/>
          <w:u w:val="single"/>
        </w:rPr>
        <w:t>Reno v. Am. Civil Liberties Union</w:t>
      </w:r>
      <w:r w:rsidR="00C149BA" w:rsidRPr="00C149BA">
        <w:rPr>
          <w:sz w:val="28"/>
          <w:szCs w:val="28"/>
        </w:rPr>
        <w:t>, 521 U.S. 844, 868, 117 S. Ct. 2329, 138 L. Ed. 2d 874 (1997</w:t>
      </w:r>
      <w:r w:rsidR="00723353">
        <w:rPr>
          <w:sz w:val="28"/>
          <w:szCs w:val="28"/>
        </w:rPr>
        <w:fldChar w:fldCharType="begin"/>
      </w:r>
      <w:r w:rsidR="00723353">
        <w:instrText xml:space="preserve"> TA \l "</w:instrText>
      </w:r>
      <w:r w:rsidR="00723353" w:rsidRPr="00591A25">
        <w:rPr>
          <w:sz w:val="28"/>
          <w:szCs w:val="28"/>
          <w:u w:val="single"/>
        </w:rPr>
        <w:instrText>Reno v. Am. Civil Liberties Union</w:instrText>
      </w:r>
      <w:r w:rsidR="00723353" w:rsidRPr="00591A25">
        <w:rPr>
          <w:sz w:val="28"/>
          <w:szCs w:val="28"/>
        </w:rPr>
        <w:instrText>, 521 U.S. 844, 868, 117 S. Ct. 2329, 138 L. Ed. 2d 874 (1997</w:instrText>
      </w:r>
      <w:r w:rsidR="00723353">
        <w:instrText xml:space="preserve">" \s "Reno" \c 8 </w:instrText>
      </w:r>
      <w:r w:rsidR="00723353">
        <w:rPr>
          <w:sz w:val="28"/>
          <w:szCs w:val="28"/>
        </w:rPr>
        <w:fldChar w:fldCharType="end"/>
      </w:r>
      <w:r w:rsidR="00C149BA" w:rsidRPr="00C149BA">
        <w:rPr>
          <w:sz w:val="28"/>
          <w:szCs w:val="28"/>
        </w:rPr>
        <w:t>))</w:t>
      </w:r>
      <w:r w:rsidR="00E717DF">
        <w:rPr>
          <w:sz w:val="28"/>
          <w:szCs w:val="28"/>
        </w:rPr>
        <w:t>.</w:t>
      </w:r>
      <w:r w:rsidR="003E23AD">
        <w:rPr>
          <w:sz w:val="28"/>
          <w:szCs w:val="28"/>
        </w:rPr>
        <w:t xml:space="preserve"> </w:t>
      </w:r>
    </w:p>
    <w:p w14:paraId="6A43C15F" w14:textId="31CC9B35" w:rsidR="003F225B" w:rsidRPr="00782239" w:rsidRDefault="00B5685C" w:rsidP="00BD4563">
      <w:pPr>
        <w:spacing w:after="0" w:line="480" w:lineRule="auto"/>
        <w:ind w:firstLine="720"/>
        <w:jc w:val="both"/>
        <w:rPr>
          <w:sz w:val="28"/>
          <w:szCs w:val="28"/>
        </w:rPr>
      </w:pPr>
      <w:r>
        <w:rPr>
          <w:sz w:val="28"/>
          <w:szCs w:val="28"/>
        </w:rPr>
        <w:t>Nonetheless, s</w:t>
      </w:r>
      <w:r w:rsidR="00BD4563">
        <w:rPr>
          <w:sz w:val="28"/>
          <w:szCs w:val="28"/>
        </w:rPr>
        <w:t>entencing courts</w:t>
      </w:r>
      <w:r w:rsidR="00C149BA" w:rsidRPr="00C149BA">
        <w:rPr>
          <w:sz w:val="28"/>
          <w:szCs w:val="28"/>
        </w:rPr>
        <w:t xml:space="preserve"> may restrict a convicted defendant</w:t>
      </w:r>
      <w:r w:rsidR="00C149BA">
        <w:rPr>
          <w:sz w:val="28"/>
          <w:szCs w:val="28"/>
        </w:rPr>
        <w:t>’</w:t>
      </w:r>
      <w:r w:rsidR="00C149BA" w:rsidRPr="00C149BA">
        <w:rPr>
          <w:sz w:val="28"/>
          <w:szCs w:val="28"/>
        </w:rPr>
        <w:t>s access to the Internet</w:t>
      </w:r>
      <w:r>
        <w:rPr>
          <w:sz w:val="28"/>
          <w:szCs w:val="28"/>
        </w:rPr>
        <w:t>.  B</w:t>
      </w:r>
      <w:r w:rsidR="00C149BA" w:rsidRPr="00C149BA">
        <w:rPr>
          <w:sz w:val="28"/>
          <w:szCs w:val="28"/>
        </w:rPr>
        <w:t xml:space="preserve">ut those restrictions must be narrowly tailored to the </w:t>
      </w:r>
      <w:r w:rsidR="00BD4563">
        <w:rPr>
          <w:sz w:val="28"/>
          <w:szCs w:val="28"/>
        </w:rPr>
        <w:t>concerns</w:t>
      </w:r>
      <w:r w:rsidR="00C149BA" w:rsidRPr="00C149BA">
        <w:rPr>
          <w:sz w:val="28"/>
          <w:szCs w:val="28"/>
        </w:rPr>
        <w:t xml:space="preserve"> posed by the specific </w:t>
      </w:r>
      <w:r w:rsidR="0063121B">
        <w:rPr>
          <w:sz w:val="28"/>
          <w:szCs w:val="28"/>
        </w:rPr>
        <w:t>individual</w:t>
      </w:r>
      <w:r w:rsidR="00C149BA" w:rsidRPr="00C149BA">
        <w:rPr>
          <w:sz w:val="28"/>
          <w:szCs w:val="28"/>
        </w:rPr>
        <w:t xml:space="preserve">. </w:t>
      </w:r>
      <w:r w:rsidR="00C149BA">
        <w:rPr>
          <w:sz w:val="28"/>
          <w:szCs w:val="28"/>
        </w:rPr>
        <w:t xml:space="preserve"> </w:t>
      </w:r>
      <w:r w:rsidR="00C149BA" w:rsidRPr="00C149BA">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00C149BA" w:rsidRPr="00C149BA">
        <w:rPr>
          <w:sz w:val="28"/>
          <w:szCs w:val="28"/>
        </w:rPr>
        <w:t xml:space="preserve">, 197 Wn.2d </w:t>
      </w:r>
      <w:r w:rsidR="00782239">
        <w:rPr>
          <w:sz w:val="28"/>
          <w:szCs w:val="28"/>
        </w:rPr>
        <w:t>at</w:t>
      </w:r>
      <w:r w:rsidR="00C149BA" w:rsidRPr="00C149BA">
        <w:rPr>
          <w:sz w:val="28"/>
          <w:szCs w:val="28"/>
        </w:rPr>
        <w:t xml:space="preserve"> 745</w:t>
      </w:r>
      <w:r w:rsidR="00782239">
        <w:rPr>
          <w:sz w:val="28"/>
          <w:szCs w:val="28"/>
        </w:rPr>
        <w:t>;</w:t>
      </w:r>
      <w:r w:rsidR="00C149BA">
        <w:rPr>
          <w:sz w:val="28"/>
          <w:szCs w:val="28"/>
        </w:rPr>
        <w:t xml:space="preserve"> </w:t>
      </w:r>
      <w:r w:rsidR="00782239">
        <w:rPr>
          <w:sz w:val="28"/>
          <w:szCs w:val="28"/>
          <w:u w:val="single"/>
        </w:rPr>
        <w:t>see also</w:t>
      </w:r>
      <w:r w:rsidR="00782239">
        <w:rPr>
          <w:sz w:val="28"/>
          <w:szCs w:val="28"/>
        </w:rPr>
        <w:t xml:space="preserve"> </w:t>
      </w:r>
      <w:r w:rsidR="00782239" w:rsidRPr="00782239">
        <w:rPr>
          <w:sz w:val="28"/>
          <w:szCs w:val="28"/>
          <w:u w:val="single"/>
        </w:rPr>
        <w:t>State v. Riley</w:t>
      </w:r>
      <w:r w:rsidR="00782239" w:rsidRPr="00782239">
        <w:rPr>
          <w:sz w:val="28"/>
          <w:szCs w:val="28"/>
        </w:rPr>
        <w:t>, 121 W</w:t>
      </w:r>
      <w:r w:rsidR="00782239">
        <w:rPr>
          <w:sz w:val="28"/>
          <w:szCs w:val="28"/>
        </w:rPr>
        <w:t>n</w:t>
      </w:r>
      <w:r w:rsidR="00782239" w:rsidRPr="00782239">
        <w:rPr>
          <w:sz w:val="28"/>
          <w:szCs w:val="28"/>
        </w:rPr>
        <w:t>.2d 22, 37, 846 P.2d 1365 (1993)</w:t>
      </w:r>
      <w:r w:rsidR="00723353">
        <w:rPr>
          <w:sz w:val="28"/>
          <w:szCs w:val="28"/>
        </w:rPr>
        <w:fldChar w:fldCharType="begin"/>
      </w:r>
      <w:r w:rsidR="00723353">
        <w:instrText xml:space="preserve"> TA </w:instrText>
      </w:r>
      <w:r w:rsidR="00723353">
        <w:lastRenderedPageBreak/>
        <w:instrText>\l "</w:instrText>
      </w:r>
      <w:r w:rsidR="00723353" w:rsidRPr="00D6331E">
        <w:rPr>
          <w:sz w:val="28"/>
          <w:szCs w:val="28"/>
          <w:u w:val="single"/>
        </w:rPr>
        <w:instrText>State v. Riley</w:instrText>
      </w:r>
      <w:r w:rsidR="00723353" w:rsidRPr="00D6331E">
        <w:rPr>
          <w:sz w:val="28"/>
          <w:szCs w:val="28"/>
        </w:rPr>
        <w:instrText>, 121 Wn.2d 22, 37, 846 P.2d 1365 (1993)</w:instrText>
      </w:r>
      <w:r w:rsidR="00723353">
        <w:instrText xml:space="preserve">" \s "Riley" \c 1 </w:instrText>
      </w:r>
      <w:r w:rsidR="00723353">
        <w:rPr>
          <w:sz w:val="28"/>
          <w:szCs w:val="28"/>
        </w:rPr>
        <w:fldChar w:fldCharType="end"/>
      </w:r>
      <w:r w:rsidR="00782239">
        <w:rPr>
          <w:sz w:val="28"/>
          <w:szCs w:val="28"/>
        </w:rPr>
        <w:t xml:space="preserve"> (</w:t>
      </w:r>
      <w:r w:rsidR="00782239" w:rsidRPr="00782239">
        <w:rPr>
          <w:sz w:val="28"/>
          <w:szCs w:val="28"/>
        </w:rPr>
        <w:t>“[l]imitations upon fundamental rights are permissible, provided they are imposed sensitively”</w:t>
      </w:r>
      <w:r w:rsidR="00782239">
        <w:rPr>
          <w:sz w:val="28"/>
          <w:szCs w:val="28"/>
        </w:rPr>
        <w:t>).</w:t>
      </w:r>
      <w:r w:rsidR="00782239">
        <w:rPr>
          <w:rStyle w:val="FootnoteReference"/>
          <w:sz w:val="28"/>
          <w:szCs w:val="28"/>
        </w:rPr>
        <w:footnoteReference w:id="10"/>
      </w:r>
      <w:r w:rsidR="0014679F">
        <w:rPr>
          <w:sz w:val="28"/>
          <w:szCs w:val="28"/>
        </w:rPr>
        <w:t xml:space="preserve">  </w:t>
      </w:r>
    </w:p>
    <w:p w14:paraId="44FADF5C" w14:textId="6B630DCA" w:rsidR="00C149BA" w:rsidRPr="00C149BA" w:rsidRDefault="00C149BA" w:rsidP="00C149BA">
      <w:pPr>
        <w:spacing w:after="0" w:line="480" w:lineRule="auto"/>
        <w:ind w:firstLine="720"/>
        <w:jc w:val="both"/>
        <w:rPr>
          <w:sz w:val="28"/>
          <w:szCs w:val="28"/>
        </w:rPr>
      </w:pPr>
      <w:r w:rsidRPr="00C149BA">
        <w:rPr>
          <w:sz w:val="28"/>
          <w:szCs w:val="28"/>
        </w:rPr>
        <w:t xml:space="preserve">In </w:t>
      </w:r>
      <w:r w:rsidRPr="00C149BA">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Pr="00C149BA">
        <w:rPr>
          <w:sz w:val="28"/>
          <w:szCs w:val="28"/>
        </w:rPr>
        <w:t xml:space="preserve">, the defendant was convicted of attempted second degree rape of a child, attempted commercial sexual abuse of a minor, and communication with a minor for immoral purposes. </w:t>
      </w:r>
      <w:r w:rsidR="00DE269C">
        <w:rPr>
          <w:sz w:val="28"/>
          <w:szCs w:val="28"/>
        </w:rPr>
        <w:t xml:space="preserve"> </w:t>
      </w:r>
      <w:r w:rsidRPr="00C149BA">
        <w:rPr>
          <w:sz w:val="28"/>
          <w:szCs w:val="28"/>
        </w:rPr>
        <w:t xml:space="preserve">The charges arose from an undercover sting operation, </w:t>
      </w:r>
      <w:r>
        <w:rPr>
          <w:sz w:val="28"/>
          <w:szCs w:val="28"/>
        </w:rPr>
        <w:t>in which</w:t>
      </w:r>
      <w:r w:rsidR="0063121B">
        <w:rPr>
          <w:sz w:val="28"/>
          <w:szCs w:val="28"/>
        </w:rPr>
        <w:t xml:space="preserve"> a</w:t>
      </w:r>
      <w:r>
        <w:rPr>
          <w:sz w:val="28"/>
          <w:szCs w:val="28"/>
        </w:rPr>
        <w:t xml:space="preserve"> </w:t>
      </w:r>
      <w:r w:rsidRPr="00C149BA">
        <w:rPr>
          <w:sz w:val="28"/>
          <w:szCs w:val="28"/>
        </w:rPr>
        <w:t xml:space="preserve">law enforcement officer posed as a 13-year-old via a Craigslist ad. </w:t>
      </w:r>
      <w:r>
        <w:rPr>
          <w:sz w:val="28"/>
          <w:szCs w:val="28"/>
        </w:rPr>
        <w:t xml:space="preserve"> </w:t>
      </w:r>
      <w:r w:rsidRPr="00C149BA">
        <w:rPr>
          <w:sz w:val="28"/>
          <w:szCs w:val="28"/>
        </w:rPr>
        <w:t xml:space="preserve">At sentencing, the trial court imposed community custody conditions including that Johnson shall “‘not use or access the World Wide Web unless specifically authorized by [his community custody officer] </w:t>
      </w:r>
      <w:r w:rsidRPr="00C149BA">
        <w:rPr>
          <w:sz w:val="28"/>
          <w:szCs w:val="28"/>
        </w:rPr>
        <w:lastRenderedPageBreak/>
        <w:t xml:space="preserve">through approved filters.’” </w:t>
      </w:r>
      <w:r w:rsidR="007F2FC7">
        <w:rPr>
          <w:sz w:val="28"/>
          <w:szCs w:val="28"/>
        </w:rPr>
        <w:t xml:space="preserve"> </w:t>
      </w:r>
      <w:r w:rsidR="00DE2A4D">
        <w:rPr>
          <w:sz w:val="28"/>
          <w:szCs w:val="28"/>
          <w:u w:val="single"/>
        </w:rPr>
        <w:t xml:space="preserve">Id. </w:t>
      </w:r>
      <w:r w:rsidRPr="00C149BA">
        <w:rPr>
          <w:sz w:val="28"/>
          <w:szCs w:val="28"/>
        </w:rPr>
        <w:t>at 744 (alteration in original).  Johnson appealed, and the Washington Supreme Court affirmed</w:t>
      </w:r>
      <w:r w:rsidR="00D3660B">
        <w:rPr>
          <w:sz w:val="28"/>
          <w:szCs w:val="28"/>
        </w:rPr>
        <w:t xml:space="preserve"> while making it clear that the condition survived scrutiny based on its appropriate tailoring.</w:t>
      </w:r>
    </w:p>
    <w:p w14:paraId="67579A45" w14:textId="3030E6B1" w:rsidR="00C149BA" w:rsidRPr="00C149BA" w:rsidRDefault="00C149BA" w:rsidP="00C149BA">
      <w:pPr>
        <w:spacing w:after="0" w:line="480" w:lineRule="auto"/>
        <w:ind w:firstLine="720"/>
        <w:jc w:val="both"/>
        <w:rPr>
          <w:sz w:val="28"/>
          <w:szCs w:val="28"/>
        </w:rPr>
      </w:pPr>
      <w:r w:rsidRPr="00C149BA">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Pr="00C149BA">
        <w:rPr>
          <w:sz w:val="28"/>
          <w:szCs w:val="28"/>
        </w:rPr>
        <w:t xml:space="preserve">’s analysis of </w:t>
      </w:r>
      <w:r w:rsidR="00514393">
        <w:rPr>
          <w:sz w:val="28"/>
          <w:szCs w:val="28"/>
        </w:rPr>
        <w:t xml:space="preserve">a constitutional </w:t>
      </w:r>
      <w:r w:rsidRPr="00C149BA">
        <w:rPr>
          <w:sz w:val="28"/>
          <w:szCs w:val="28"/>
        </w:rPr>
        <w:t>free speech claim focused on the fact that a filter would be used to balance Mr. Johnson</w:t>
      </w:r>
      <w:r>
        <w:rPr>
          <w:sz w:val="28"/>
          <w:szCs w:val="28"/>
        </w:rPr>
        <w:t>’</w:t>
      </w:r>
      <w:r w:rsidRPr="00C149BA">
        <w:rPr>
          <w:sz w:val="28"/>
          <w:szCs w:val="28"/>
        </w:rPr>
        <w:t>s constitutional freedoms</w:t>
      </w:r>
      <w:r w:rsidR="00514393">
        <w:rPr>
          <w:sz w:val="28"/>
          <w:szCs w:val="28"/>
        </w:rPr>
        <w:t xml:space="preserve"> with</w:t>
      </w:r>
      <w:r w:rsidRPr="00C149BA">
        <w:rPr>
          <w:sz w:val="28"/>
          <w:szCs w:val="28"/>
        </w:rPr>
        <w:t xml:space="preserve"> the</w:t>
      </w:r>
      <w:r w:rsidR="00DE194B">
        <w:rPr>
          <w:sz w:val="28"/>
          <w:szCs w:val="28"/>
        </w:rPr>
        <w:t xml:space="preserve"> government</w:t>
      </w:r>
      <w:r>
        <w:rPr>
          <w:sz w:val="28"/>
          <w:szCs w:val="28"/>
        </w:rPr>
        <w:t>’</w:t>
      </w:r>
      <w:r w:rsidRPr="00C149BA">
        <w:rPr>
          <w:sz w:val="28"/>
          <w:szCs w:val="28"/>
        </w:rPr>
        <w:t xml:space="preserve">s interest in community safety. </w:t>
      </w:r>
      <w:r w:rsidR="00DE269C">
        <w:rPr>
          <w:sz w:val="28"/>
          <w:szCs w:val="28"/>
        </w:rPr>
        <w:t xml:space="preserve"> </w:t>
      </w:r>
      <w:r w:rsidRPr="00C149BA">
        <w:rPr>
          <w:sz w:val="28"/>
          <w:szCs w:val="28"/>
        </w:rPr>
        <w:t>The Supreme Court wrote:</w:t>
      </w:r>
    </w:p>
    <w:p w14:paraId="26C63EB5" w14:textId="07CFD24C" w:rsidR="00C149BA" w:rsidRPr="00C149BA" w:rsidRDefault="00C149BA" w:rsidP="00C149BA">
      <w:pPr>
        <w:spacing w:after="0" w:line="240" w:lineRule="auto"/>
        <w:ind w:left="720" w:right="720"/>
        <w:jc w:val="both"/>
        <w:rPr>
          <w:sz w:val="28"/>
          <w:szCs w:val="28"/>
        </w:rPr>
      </w:pPr>
      <w:r w:rsidRPr="00C149BA">
        <w:rPr>
          <w:sz w:val="28"/>
          <w:szCs w:val="28"/>
        </w:rPr>
        <w:t>Johnson</w:t>
      </w:r>
      <w:r w:rsidR="00723353">
        <w:rPr>
          <w:sz w:val="28"/>
          <w:szCs w:val="28"/>
        </w:rPr>
        <w:fldChar w:fldCharType="begin"/>
      </w:r>
      <w:r w:rsidR="00723353">
        <w:rPr>
          <w:sz w:val="28"/>
          <w:szCs w:val="28"/>
        </w:rPr>
        <w:instrText xml:space="preserve"> TA \s "Johnson" </w:instrText>
      </w:r>
      <w:r w:rsidR="00723353">
        <w:rPr>
          <w:sz w:val="28"/>
          <w:szCs w:val="28"/>
        </w:rPr>
        <w:fldChar w:fldCharType="end"/>
      </w:r>
      <w:r w:rsidRPr="00C149BA">
        <w:rPr>
          <w:sz w:val="28"/>
          <w:szCs w:val="28"/>
        </w:rPr>
        <w:t xml:space="preserve"> committed his crimes using the Internet. A proper filter restricting his ability to use the Internet to solicit children or commercial sexual activity will reduce the chance he will recidivate and will also protect the public. While a blanket ban might well reduce his ability to improve himself, a properly chosen filter should not. We encourage Johnson</w:t>
      </w:r>
      <w:r w:rsidR="00EB0808">
        <w:rPr>
          <w:sz w:val="28"/>
          <w:szCs w:val="28"/>
        </w:rPr>
        <w:t>’</w:t>
      </w:r>
      <w:r w:rsidRPr="00C149BA">
        <w:rPr>
          <w:sz w:val="28"/>
          <w:szCs w:val="28"/>
        </w:rPr>
        <w:t>s future community custody officer to have a meaningful conversation with Johnson about appropriate Internet use and to choose filters that will accommodate Johnson's legitimate needs.</w:t>
      </w:r>
    </w:p>
    <w:p w14:paraId="6BC7ADF6" w14:textId="77777777" w:rsidR="00C149BA" w:rsidRDefault="00C149BA" w:rsidP="00C149BA">
      <w:pPr>
        <w:spacing w:after="0" w:line="240" w:lineRule="auto"/>
        <w:jc w:val="both"/>
        <w:rPr>
          <w:sz w:val="28"/>
          <w:szCs w:val="28"/>
        </w:rPr>
      </w:pPr>
    </w:p>
    <w:p w14:paraId="3F432A8A" w14:textId="6669A077" w:rsidR="00C149BA" w:rsidRDefault="00C149BA" w:rsidP="00C149BA">
      <w:pPr>
        <w:spacing w:after="0" w:line="480" w:lineRule="auto"/>
        <w:jc w:val="both"/>
        <w:rPr>
          <w:sz w:val="28"/>
          <w:szCs w:val="28"/>
        </w:rPr>
      </w:pPr>
      <w:r w:rsidRPr="009D5591">
        <w:rPr>
          <w:sz w:val="28"/>
          <w:szCs w:val="28"/>
          <w:u w:val="single"/>
        </w:rPr>
        <w:t>Id.</w:t>
      </w:r>
      <w:r w:rsidRPr="00C149BA">
        <w:rPr>
          <w:sz w:val="28"/>
          <w:szCs w:val="28"/>
        </w:rPr>
        <w:t xml:space="preserve"> at 745-46.</w:t>
      </w:r>
    </w:p>
    <w:p w14:paraId="3EE293C7" w14:textId="68F720B0" w:rsidR="004017F0" w:rsidRPr="00134A67" w:rsidRDefault="00D3660B" w:rsidP="00134A67">
      <w:pPr>
        <w:spacing w:after="0" w:line="480" w:lineRule="auto"/>
        <w:ind w:firstLine="720"/>
        <w:jc w:val="both"/>
        <w:rPr>
          <w:b/>
          <w:bCs/>
          <w:sz w:val="28"/>
          <w:szCs w:val="28"/>
        </w:rPr>
      </w:pPr>
      <w:r>
        <w:rPr>
          <w:sz w:val="28"/>
          <w:szCs w:val="28"/>
        </w:rPr>
        <w:lastRenderedPageBreak/>
        <w:t>I</w:t>
      </w:r>
      <w:r w:rsidR="00C149BA">
        <w:rPr>
          <w:sz w:val="28"/>
          <w:szCs w:val="28"/>
        </w:rPr>
        <w:t xml:space="preserve">n </w:t>
      </w:r>
      <w:r w:rsidR="00AB0AEE" w:rsidRPr="004017F0">
        <w:rPr>
          <w:sz w:val="28"/>
          <w:szCs w:val="28"/>
          <w:u w:val="single"/>
        </w:rPr>
        <w:t>State v. Geyer</w:t>
      </w:r>
      <w:r w:rsidR="00AB0AEE" w:rsidRPr="004017F0">
        <w:rPr>
          <w:sz w:val="28"/>
          <w:szCs w:val="28"/>
        </w:rPr>
        <w:t xml:space="preserve">, </w:t>
      </w:r>
      <w:r w:rsidR="00AB0AEE">
        <w:rPr>
          <w:sz w:val="28"/>
          <w:szCs w:val="28"/>
        </w:rPr>
        <w:t xml:space="preserve">__ </w:t>
      </w:r>
      <w:proofErr w:type="spellStart"/>
      <w:r w:rsidR="00AB0AEE">
        <w:rPr>
          <w:sz w:val="28"/>
          <w:szCs w:val="28"/>
        </w:rPr>
        <w:t>Wn</w:t>
      </w:r>
      <w:proofErr w:type="spellEnd"/>
      <w:r w:rsidR="00AB0AEE">
        <w:rPr>
          <w:sz w:val="28"/>
          <w:szCs w:val="28"/>
        </w:rPr>
        <w:t xml:space="preserve">. App. 2d ___, </w:t>
      </w:r>
      <w:r w:rsidR="004F6122">
        <w:rPr>
          <w:sz w:val="28"/>
          <w:szCs w:val="28"/>
        </w:rPr>
        <w:t xml:space="preserve">496 </w:t>
      </w:r>
      <w:r w:rsidR="00AB0AEE">
        <w:rPr>
          <w:sz w:val="28"/>
          <w:szCs w:val="28"/>
        </w:rPr>
        <w:t xml:space="preserve">P.3d </w:t>
      </w:r>
      <w:r w:rsidR="004F6122">
        <w:rPr>
          <w:sz w:val="28"/>
          <w:szCs w:val="28"/>
        </w:rPr>
        <w:t>322</w:t>
      </w:r>
      <w:r w:rsidR="00B5685C">
        <w:rPr>
          <w:sz w:val="28"/>
          <w:szCs w:val="28"/>
        </w:rPr>
        <w:t xml:space="preserve"> (2021)</w:t>
      </w:r>
      <w:r w:rsidR="00CC4D93">
        <w:rPr>
          <w:sz w:val="28"/>
          <w:szCs w:val="28"/>
        </w:rPr>
        <w:fldChar w:fldCharType="begin"/>
      </w:r>
      <w:r w:rsidR="00CC4D93">
        <w:instrText xml:space="preserve"> TA \l "</w:instrText>
      </w:r>
      <w:r w:rsidR="00CC4D93" w:rsidRPr="00E02A17">
        <w:rPr>
          <w:sz w:val="28"/>
          <w:szCs w:val="28"/>
          <w:u w:val="single"/>
        </w:rPr>
        <w:instrText>State v. Geyer</w:instrText>
      </w:r>
      <w:r w:rsidR="00CC4D93" w:rsidRPr="00E02A17">
        <w:rPr>
          <w:sz w:val="28"/>
          <w:szCs w:val="28"/>
        </w:rPr>
        <w:instrText>, __ Wn. App. 2d ___, 496 P.3d 322 (2021)</w:instrText>
      </w:r>
      <w:r w:rsidR="00CC4D93">
        <w:instrText xml:space="preserve">" \s "Geyer" \c 1 </w:instrText>
      </w:r>
      <w:r w:rsidR="00CC4D93">
        <w:rPr>
          <w:sz w:val="28"/>
          <w:szCs w:val="28"/>
        </w:rPr>
        <w:fldChar w:fldCharType="end"/>
      </w:r>
      <w:r w:rsidR="00C149BA">
        <w:rPr>
          <w:sz w:val="28"/>
          <w:szCs w:val="28"/>
        </w:rPr>
        <w:t xml:space="preserve">, </w:t>
      </w:r>
      <w:r w:rsidR="005D0BC0">
        <w:rPr>
          <w:sz w:val="28"/>
          <w:szCs w:val="28"/>
        </w:rPr>
        <w:t>apply</w:t>
      </w:r>
      <w:r w:rsidR="00C149BA">
        <w:rPr>
          <w:sz w:val="28"/>
          <w:szCs w:val="28"/>
        </w:rPr>
        <w:t>ing</w:t>
      </w:r>
      <w:r w:rsidR="005D0BC0">
        <w:rPr>
          <w:sz w:val="28"/>
          <w:szCs w:val="28"/>
        </w:rPr>
        <w:t xml:space="preserve"> the rule in</w:t>
      </w:r>
      <w:r w:rsidR="00C149BA">
        <w:rPr>
          <w:sz w:val="28"/>
          <w:szCs w:val="28"/>
        </w:rPr>
        <w:t xml:space="preserve"> </w:t>
      </w:r>
      <w:r w:rsidR="00C149BA">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00C149BA">
        <w:rPr>
          <w:sz w:val="28"/>
          <w:szCs w:val="28"/>
        </w:rPr>
        <w:t xml:space="preserve">, Division Three of this Court </w:t>
      </w:r>
      <w:r w:rsidR="00134A67">
        <w:rPr>
          <w:sz w:val="28"/>
          <w:szCs w:val="28"/>
        </w:rPr>
        <w:t xml:space="preserve">disapproved of conditions requiring advance permission </w:t>
      </w:r>
      <w:r w:rsidR="00514393">
        <w:rPr>
          <w:sz w:val="28"/>
          <w:szCs w:val="28"/>
        </w:rPr>
        <w:t>from</w:t>
      </w:r>
      <w:r w:rsidR="00134A67">
        <w:rPr>
          <w:sz w:val="28"/>
          <w:szCs w:val="28"/>
        </w:rPr>
        <w:t xml:space="preserve"> a community corrections officer and sexual deviancy treatment provider before </w:t>
      </w:r>
      <w:r w:rsidR="00B5685C">
        <w:rPr>
          <w:sz w:val="28"/>
          <w:szCs w:val="28"/>
        </w:rPr>
        <w:t xml:space="preserve">the convicted defendant </w:t>
      </w:r>
      <w:r w:rsidR="006E39BE">
        <w:rPr>
          <w:sz w:val="28"/>
          <w:szCs w:val="28"/>
        </w:rPr>
        <w:t>could</w:t>
      </w:r>
      <w:r w:rsidR="00B5685C">
        <w:rPr>
          <w:sz w:val="28"/>
          <w:szCs w:val="28"/>
        </w:rPr>
        <w:t xml:space="preserve"> </w:t>
      </w:r>
      <w:r w:rsidR="00134A67">
        <w:rPr>
          <w:sz w:val="28"/>
          <w:szCs w:val="28"/>
        </w:rPr>
        <w:t>purchas</w:t>
      </w:r>
      <w:r w:rsidR="00B5685C">
        <w:rPr>
          <w:sz w:val="28"/>
          <w:szCs w:val="28"/>
        </w:rPr>
        <w:t>e</w:t>
      </w:r>
      <w:r w:rsidR="00134A67">
        <w:rPr>
          <w:sz w:val="28"/>
          <w:szCs w:val="28"/>
        </w:rPr>
        <w:t>, possess</w:t>
      </w:r>
      <w:r w:rsidR="00B5685C">
        <w:rPr>
          <w:sz w:val="28"/>
          <w:szCs w:val="28"/>
        </w:rPr>
        <w:t>,</w:t>
      </w:r>
      <w:r w:rsidR="00134A67">
        <w:rPr>
          <w:sz w:val="28"/>
          <w:szCs w:val="28"/>
        </w:rPr>
        <w:t xml:space="preserve"> </w:t>
      </w:r>
      <w:r w:rsidR="00B5685C">
        <w:rPr>
          <w:sz w:val="28"/>
          <w:szCs w:val="28"/>
        </w:rPr>
        <w:t>or use</w:t>
      </w:r>
      <w:r w:rsidR="00134A67">
        <w:rPr>
          <w:sz w:val="28"/>
          <w:szCs w:val="28"/>
        </w:rPr>
        <w:t xml:space="preserve"> a computer or</w:t>
      </w:r>
      <w:r w:rsidR="00134A67" w:rsidRPr="00134A67">
        <w:rPr>
          <w:sz w:val="28"/>
          <w:szCs w:val="28"/>
        </w:rPr>
        <w:t xml:space="preserve"> “</w:t>
      </w:r>
      <w:r w:rsidR="004017F0" w:rsidRPr="00134A67">
        <w:rPr>
          <w:sz w:val="28"/>
          <w:szCs w:val="28"/>
        </w:rPr>
        <w:t>any electronic device, including a cell phone, capable of connecting to the internet</w:t>
      </w:r>
      <w:r w:rsidR="00134A67" w:rsidRPr="00134A67">
        <w:rPr>
          <w:sz w:val="28"/>
          <w:szCs w:val="28"/>
        </w:rPr>
        <w:t xml:space="preserve">.” </w:t>
      </w:r>
      <w:r w:rsidR="00822D2F">
        <w:rPr>
          <w:sz w:val="28"/>
          <w:szCs w:val="28"/>
        </w:rPr>
        <w:t xml:space="preserve"> </w:t>
      </w:r>
      <w:r w:rsidR="00543489">
        <w:rPr>
          <w:sz w:val="28"/>
          <w:szCs w:val="28"/>
          <w:u w:val="single"/>
        </w:rPr>
        <w:t>Geyer</w:t>
      </w:r>
      <w:r w:rsidR="00543489">
        <w:rPr>
          <w:sz w:val="28"/>
          <w:szCs w:val="28"/>
        </w:rPr>
        <w:t>, 496 P.3d</w:t>
      </w:r>
      <w:r w:rsidR="00134A67" w:rsidRPr="00134A67">
        <w:rPr>
          <w:sz w:val="28"/>
          <w:szCs w:val="28"/>
        </w:rPr>
        <w:t xml:space="preserve"> at </w:t>
      </w:r>
      <w:r w:rsidR="004F6122">
        <w:rPr>
          <w:sz w:val="28"/>
          <w:szCs w:val="28"/>
        </w:rPr>
        <w:t>327</w:t>
      </w:r>
      <w:r w:rsidR="00134A67" w:rsidRPr="00134A67">
        <w:rPr>
          <w:sz w:val="28"/>
          <w:szCs w:val="28"/>
        </w:rPr>
        <w:t>.</w:t>
      </w:r>
    </w:p>
    <w:p w14:paraId="56E56828" w14:textId="02388495" w:rsidR="00134A67" w:rsidRDefault="007D5A32" w:rsidP="00B5685C">
      <w:pPr>
        <w:pStyle w:val="ListParagraph"/>
        <w:spacing w:after="0" w:line="480" w:lineRule="auto"/>
        <w:ind w:left="0" w:firstLine="720"/>
        <w:jc w:val="both"/>
        <w:rPr>
          <w:sz w:val="28"/>
          <w:szCs w:val="28"/>
          <w:u w:val="single"/>
        </w:rPr>
      </w:pPr>
      <w:r>
        <w:rPr>
          <w:sz w:val="28"/>
          <w:szCs w:val="28"/>
        </w:rPr>
        <w:t>A</w:t>
      </w:r>
      <w:r w:rsidR="00134A67">
        <w:rPr>
          <w:sz w:val="28"/>
          <w:szCs w:val="28"/>
        </w:rPr>
        <w:t>cknowledging that Geyer</w:t>
      </w:r>
      <w:r w:rsidR="00CC4D93">
        <w:rPr>
          <w:sz w:val="28"/>
          <w:szCs w:val="28"/>
        </w:rPr>
        <w:fldChar w:fldCharType="begin"/>
      </w:r>
      <w:r w:rsidR="00CC4D93">
        <w:rPr>
          <w:sz w:val="28"/>
          <w:szCs w:val="28"/>
        </w:rPr>
        <w:instrText xml:space="preserve"> TA \s "Geyer" </w:instrText>
      </w:r>
      <w:r w:rsidR="00CC4D93">
        <w:rPr>
          <w:sz w:val="28"/>
          <w:szCs w:val="28"/>
        </w:rPr>
        <w:fldChar w:fldCharType="end"/>
      </w:r>
      <w:r w:rsidR="00134A67">
        <w:rPr>
          <w:sz w:val="28"/>
          <w:szCs w:val="28"/>
        </w:rPr>
        <w:t xml:space="preserve"> used the </w:t>
      </w:r>
      <w:r w:rsidR="00FB3EA4">
        <w:rPr>
          <w:sz w:val="28"/>
          <w:szCs w:val="28"/>
        </w:rPr>
        <w:t>I</w:t>
      </w:r>
      <w:r w:rsidR="00134A67">
        <w:rPr>
          <w:sz w:val="28"/>
          <w:szCs w:val="28"/>
        </w:rPr>
        <w:t xml:space="preserve">nternet to commit </w:t>
      </w:r>
      <w:r w:rsidR="008B3D85">
        <w:rPr>
          <w:sz w:val="28"/>
          <w:szCs w:val="28"/>
        </w:rPr>
        <w:t>a</w:t>
      </w:r>
      <w:r w:rsidR="00134A67">
        <w:rPr>
          <w:sz w:val="28"/>
          <w:szCs w:val="28"/>
        </w:rPr>
        <w:t xml:space="preserve"> crime, </w:t>
      </w:r>
      <w:r w:rsidR="00D3660B">
        <w:rPr>
          <w:sz w:val="28"/>
          <w:szCs w:val="28"/>
        </w:rPr>
        <w:t xml:space="preserve">the </w:t>
      </w:r>
      <w:r>
        <w:rPr>
          <w:sz w:val="28"/>
          <w:szCs w:val="28"/>
        </w:rPr>
        <w:t xml:space="preserve">appellate court nonetheless </w:t>
      </w:r>
      <w:r w:rsidR="00134A67">
        <w:rPr>
          <w:sz w:val="28"/>
          <w:szCs w:val="28"/>
        </w:rPr>
        <w:t xml:space="preserve">found the conditions unacceptable under </w:t>
      </w:r>
      <w:r w:rsidR="00134A67">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00B5685C">
        <w:rPr>
          <w:sz w:val="28"/>
          <w:szCs w:val="28"/>
        </w:rPr>
        <w:t>, stating that “u</w:t>
      </w:r>
      <w:r w:rsidR="004017F0" w:rsidRPr="00B5685C">
        <w:rPr>
          <w:sz w:val="28"/>
          <w:szCs w:val="28"/>
        </w:rPr>
        <w:t xml:space="preserve">nlike in </w:t>
      </w:r>
      <w:r w:rsidR="004017F0" w:rsidRPr="00B5685C">
        <w:rPr>
          <w:sz w:val="28"/>
          <w:szCs w:val="28"/>
          <w:u w:val="single"/>
        </w:rPr>
        <w:t>Johnson</w:t>
      </w:r>
      <w:r w:rsidR="004017F0" w:rsidRPr="00B5685C">
        <w:rPr>
          <w:sz w:val="28"/>
          <w:szCs w:val="28"/>
        </w:rPr>
        <w:t>, the State</w:t>
      </w:r>
      <w:r w:rsidR="00DE2A4D" w:rsidRPr="00B5685C">
        <w:rPr>
          <w:sz w:val="28"/>
          <w:szCs w:val="28"/>
        </w:rPr>
        <w:t>’</w:t>
      </w:r>
      <w:r w:rsidR="004017F0" w:rsidRPr="00B5685C">
        <w:rPr>
          <w:sz w:val="28"/>
          <w:szCs w:val="28"/>
        </w:rPr>
        <w:t>s supervision of Mr. Geyer</w:t>
      </w:r>
      <w:r w:rsidR="00DE2A4D" w:rsidRPr="00B5685C">
        <w:rPr>
          <w:sz w:val="28"/>
          <w:szCs w:val="28"/>
        </w:rPr>
        <w:t>’</w:t>
      </w:r>
      <w:r w:rsidR="004017F0" w:rsidRPr="00B5685C">
        <w:rPr>
          <w:sz w:val="28"/>
          <w:szCs w:val="28"/>
        </w:rPr>
        <w:t>s Internet use is not tempered</w:t>
      </w:r>
      <w:r w:rsidR="008B3D85">
        <w:rPr>
          <w:sz w:val="28"/>
          <w:szCs w:val="28"/>
        </w:rPr>
        <w:t xml:space="preserve">. </w:t>
      </w:r>
      <w:r w:rsidR="00B5685C" w:rsidRPr="00B5685C">
        <w:rPr>
          <w:sz w:val="28"/>
          <w:szCs w:val="28"/>
        </w:rPr>
        <w:t xml:space="preserve"> . . </w:t>
      </w:r>
      <w:r w:rsidR="004017F0" w:rsidRPr="00B5685C">
        <w:rPr>
          <w:sz w:val="28"/>
          <w:szCs w:val="28"/>
        </w:rPr>
        <w:t>. Instead, Mr. Geyer</w:t>
      </w:r>
      <w:r w:rsidR="00D3660B" w:rsidRPr="00B5685C">
        <w:rPr>
          <w:sz w:val="28"/>
          <w:szCs w:val="28"/>
        </w:rPr>
        <w:t>’</w:t>
      </w:r>
      <w:r w:rsidR="004017F0" w:rsidRPr="00B5685C">
        <w:rPr>
          <w:sz w:val="28"/>
          <w:szCs w:val="28"/>
        </w:rPr>
        <w:t xml:space="preserve">s every action on a computer or the Internet must be preapproved. </w:t>
      </w:r>
      <w:r w:rsidR="00D3660B" w:rsidRPr="00B5685C">
        <w:rPr>
          <w:sz w:val="28"/>
          <w:szCs w:val="28"/>
        </w:rPr>
        <w:t xml:space="preserve"> </w:t>
      </w:r>
      <w:r w:rsidR="004017F0" w:rsidRPr="00B5685C">
        <w:rPr>
          <w:sz w:val="28"/>
          <w:szCs w:val="28"/>
        </w:rPr>
        <w:t>This is unnecessarily broad.</w:t>
      </w:r>
      <w:r w:rsidR="00B5685C">
        <w:rPr>
          <w:sz w:val="28"/>
          <w:szCs w:val="28"/>
        </w:rPr>
        <w:t xml:space="preserve">”  </w:t>
      </w:r>
      <w:r w:rsidR="00822D2F">
        <w:rPr>
          <w:sz w:val="28"/>
          <w:szCs w:val="28"/>
          <w:u w:val="single"/>
        </w:rPr>
        <w:t>Geyer</w:t>
      </w:r>
      <w:r w:rsidR="00822D2F">
        <w:rPr>
          <w:sz w:val="28"/>
          <w:szCs w:val="28"/>
        </w:rPr>
        <w:t>, 496 P.3d</w:t>
      </w:r>
      <w:r w:rsidR="00822D2F" w:rsidRPr="00134A67">
        <w:rPr>
          <w:sz w:val="28"/>
          <w:szCs w:val="28"/>
        </w:rPr>
        <w:t xml:space="preserve"> at </w:t>
      </w:r>
      <w:r w:rsidR="00822D2F">
        <w:rPr>
          <w:sz w:val="28"/>
          <w:szCs w:val="28"/>
        </w:rPr>
        <w:t>327</w:t>
      </w:r>
      <w:r w:rsidR="00822D2F" w:rsidRPr="00134A67">
        <w:rPr>
          <w:sz w:val="28"/>
          <w:szCs w:val="28"/>
        </w:rPr>
        <w:t>.</w:t>
      </w:r>
    </w:p>
    <w:p w14:paraId="2E3AEC5B" w14:textId="588A072E" w:rsidR="00D3660B" w:rsidRDefault="00220B38" w:rsidP="00EB0808">
      <w:pPr>
        <w:spacing w:after="0" w:line="480" w:lineRule="auto"/>
        <w:ind w:right="90" w:firstLine="720"/>
        <w:jc w:val="both"/>
        <w:rPr>
          <w:sz w:val="28"/>
          <w:szCs w:val="28"/>
        </w:rPr>
      </w:pPr>
      <w:r>
        <w:rPr>
          <w:sz w:val="28"/>
          <w:szCs w:val="28"/>
        </w:rPr>
        <w:t xml:space="preserve">The prohibition </w:t>
      </w:r>
      <w:r w:rsidR="005D0BC0">
        <w:rPr>
          <w:sz w:val="28"/>
          <w:szCs w:val="28"/>
        </w:rPr>
        <w:t xml:space="preserve">in </w:t>
      </w:r>
      <w:r>
        <w:rPr>
          <w:sz w:val="28"/>
          <w:szCs w:val="28"/>
        </w:rPr>
        <w:t xml:space="preserve">this case </w:t>
      </w:r>
      <w:r w:rsidR="004C4D03">
        <w:rPr>
          <w:sz w:val="28"/>
          <w:szCs w:val="28"/>
        </w:rPr>
        <w:t xml:space="preserve">was not </w:t>
      </w:r>
      <w:bookmarkStart w:id="25" w:name="_Hlk91698813"/>
      <w:r w:rsidR="004C4D03">
        <w:rPr>
          <w:sz w:val="28"/>
          <w:szCs w:val="28"/>
        </w:rPr>
        <w:t>sensitively</w:t>
      </w:r>
      <w:bookmarkEnd w:id="25"/>
      <w:r w:rsidR="004C4D03">
        <w:rPr>
          <w:sz w:val="28"/>
          <w:szCs w:val="28"/>
        </w:rPr>
        <w:t xml:space="preserve"> imposed</w:t>
      </w:r>
      <w:r w:rsidR="00782239">
        <w:rPr>
          <w:sz w:val="28"/>
          <w:szCs w:val="28"/>
        </w:rPr>
        <w:t xml:space="preserve"> or appropriately tailored,</w:t>
      </w:r>
      <w:r w:rsidR="004C4D03">
        <w:rPr>
          <w:sz w:val="28"/>
          <w:szCs w:val="28"/>
        </w:rPr>
        <w:t xml:space="preserve"> and </w:t>
      </w:r>
      <w:r w:rsidR="00782239">
        <w:rPr>
          <w:sz w:val="28"/>
          <w:szCs w:val="28"/>
        </w:rPr>
        <w:t xml:space="preserve">it </w:t>
      </w:r>
      <w:r w:rsidR="004C4D03">
        <w:rPr>
          <w:sz w:val="28"/>
          <w:szCs w:val="28"/>
        </w:rPr>
        <w:t xml:space="preserve">interferes with constitutionally </w:t>
      </w:r>
      <w:r w:rsidR="004C4D03">
        <w:rPr>
          <w:sz w:val="28"/>
          <w:szCs w:val="28"/>
        </w:rPr>
        <w:lastRenderedPageBreak/>
        <w:t xml:space="preserve">protected activity.  </w:t>
      </w:r>
      <w:r w:rsidR="004F6122">
        <w:rPr>
          <w:sz w:val="28"/>
          <w:szCs w:val="28"/>
        </w:rPr>
        <w:t>Here, e</w:t>
      </w:r>
      <w:r w:rsidR="00D3660B">
        <w:rPr>
          <w:sz w:val="28"/>
          <w:szCs w:val="28"/>
        </w:rPr>
        <w:t>vidence at trial indicated only</w:t>
      </w:r>
      <w:r w:rsidR="00134A67">
        <w:rPr>
          <w:sz w:val="28"/>
          <w:szCs w:val="28"/>
        </w:rPr>
        <w:t xml:space="preserve"> </w:t>
      </w:r>
      <w:r w:rsidR="000637AA">
        <w:rPr>
          <w:sz w:val="28"/>
          <w:szCs w:val="28"/>
        </w:rPr>
        <w:t xml:space="preserve">that </w:t>
      </w:r>
      <w:r w:rsidR="00134A67">
        <w:rPr>
          <w:sz w:val="28"/>
          <w:szCs w:val="28"/>
        </w:rPr>
        <w:t>Carey used messag</w:t>
      </w:r>
      <w:r w:rsidR="000637AA">
        <w:rPr>
          <w:sz w:val="28"/>
          <w:szCs w:val="28"/>
        </w:rPr>
        <w:t>ing</w:t>
      </w:r>
      <w:r w:rsidR="00134A67">
        <w:rPr>
          <w:sz w:val="28"/>
          <w:szCs w:val="28"/>
        </w:rPr>
        <w:t xml:space="preserve"> applications</w:t>
      </w:r>
      <w:r w:rsidR="00CD739A">
        <w:rPr>
          <w:sz w:val="28"/>
          <w:szCs w:val="28"/>
        </w:rPr>
        <w:t xml:space="preserve"> to </w:t>
      </w:r>
      <w:r w:rsidR="00DD6619">
        <w:rPr>
          <w:sz w:val="28"/>
          <w:szCs w:val="28"/>
        </w:rPr>
        <w:t>send photos to</w:t>
      </w:r>
      <w:r w:rsidR="00CD739A">
        <w:rPr>
          <w:sz w:val="28"/>
          <w:szCs w:val="28"/>
        </w:rPr>
        <w:t xml:space="preserve"> I.C</w:t>
      </w:r>
      <w:r w:rsidR="00134A67">
        <w:rPr>
          <w:sz w:val="28"/>
          <w:szCs w:val="28"/>
        </w:rPr>
        <w:t>.</w:t>
      </w:r>
      <w:r w:rsidR="00DD6619">
        <w:rPr>
          <w:sz w:val="28"/>
          <w:szCs w:val="28"/>
        </w:rPr>
        <w:t xml:space="preserve">, with whom he </w:t>
      </w:r>
      <w:r w:rsidR="00B5685C">
        <w:rPr>
          <w:sz w:val="28"/>
          <w:szCs w:val="28"/>
        </w:rPr>
        <w:t xml:space="preserve">primarily </w:t>
      </w:r>
      <w:r w:rsidR="00DD6619">
        <w:rPr>
          <w:sz w:val="28"/>
          <w:szCs w:val="28"/>
        </w:rPr>
        <w:t xml:space="preserve">had </w:t>
      </w:r>
      <w:r w:rsidR="00DD6619" w:rsidRPr="00B5685C">
        <w:rPr>
          <w:i/>
          <w:iCs/>
          <w:sz w:val="28"/>
          <w:szCs w:val="28"/>
        </w:rPr>
        <w:t>in-person</w:t>
      </w:r>
      <w:r w:rsidR="00DD6619">
        <w:rPr>
          <w:sz w:val="28"/>
          <w:szCs w:val="28"/>
        </w:rPr>
        <w:t xml:space="preserve"> contact.</w:t>
      </w:r>
      <w:r w:rsidR="00134A67">
        <w:rPr>
          <w:sz w:val="28"/>
          <w:szCs w:val="28"/>
        </w:rPr>
        <w:t xml:space="preserve">  </w:t>
      </w:r>
      <w:r w:rsidR="00D3660B">
        <w:rPr>
          <w:sz w:val="28"/>
          <w:szCs w:val="28"/>
        </w:rPr>
        <w:t xml:space="preserve">RP 228-29. </w:t>
      </w:r>
      <w:r w:rsidR="00DD6619">
        <w:rPr>
          <w:sz w:val="28"/>
          <w:szCs w:val="28"/>
        </w:rPr>
        <w:t xml:space="preserve"> </w:t>
      </w:r>
      <w:r w:rsidR="007D5A32">
        <w:rPr>
          <w:sz w:val="28"/>
          <w:szCs w:val="28"/>
        </w:rPr>
        <w:t>The alleged use of the Internet and electronic devices was</w:t>
      </w:r>
      <w:r w:rsidR="00B5685C">
        <w:rPr>
          <w:sz w:val="28"/>
          <w:szCs w:val="28"/>
        </w:rPr>
        <w:t xml:space="preserve"> merely incidental to the familial relationship.  It was certainly</w:t>
      </w:r>
      <w:r w:rsidR="007D5A32">
        <w:rPr>
          <w:sz w:val="28"/>
          <w:szCs w:val="28"/>
        </w:rPr>
        <w:t xml:space="preserve"> far less pervasive than in </w:t>
      </w:r>
      <w:r w:rsidR="007D5A32">
        <w:rPr>
          <w:sz w:val="28"/>
          <w:szCs w:val="28"/>
          <w:u w:val="single"/>
        </w:rPr>
        <w:t>Johnson</w:t>
      </w:r>
      <w:r w:rsidR="00723353">
        <w:rPr>
          <w:sz w:val="28"/>
          <w:szCs w:val="28"/>
          <w:u w:val="single"/>
        </w:rPr>
        <w:fldChar w:fldCharType="begin"/>
      </w:r>
      <w:r w:rsidR="00723353">
        <w:rPr>
          <w:sz w:val="28"/>
          <w:szCs w:val="28"/>
          <w:u w:val="single"/>
        </w:rPr>
        <w:instrText xml:space="preserve"> TA \s "Johnson" </w:instrText>
      </w:r>
      <w:r w:rsidR="00723353">
        <w:rPr>
          <w:sz w:val="28"/>
          <w:szCs w:val="28"/>
          <w:u w:val="single"/>
        </w:rPr>
        <w:fldChar w:fldCharType="end"/>
      </w:r>
      <w:r w:rsidR="007D5A32">
        <w:rPr>
          <w:sz w:val="28"/>
          <w:szCs w:val="28"/>
        </w:rPr>
        <w:t xml:space="preserve"> or </w:t>
      </w:r>
      <w:r w:rsidR="007D5A32">
        <w:rPr>
          <w:sz w:val="28"/>
          <w:szCs w:val="28"/>
          <w:u w:val="single"/>
        </w:rPr>
        <w:t>Geyer</w:t>
      </w:r>
      <w:r w:rsidR="00CC4D93">
        <w:rPr>
          <w:sz w:val="28"/>
          <w:szCs w:val="28"/>
          <w:u w:val="single"/>
        </w:rPr>
        <w:fldChar w:fldCharType="begin"/>
      </w:r>
      <w:r w:rsidR="00CC4D93">
        <w:rPr>
          <w:sz w:val="28"/>
          <w:szCs w:val="28"/>
          <w:u w:val="single"/>
        </w:rPr>
        <w:instrText xml:space="preserve"> TA \s "Geyer" </w:instrText>
      </w:r>
      <w:r w:rsidR="00CC4D93">
        <w:rPr>
          <w:sz w:val="28"/>
          <w:szCs w:val="28"/>
          <w:u w:val="single"/>
        </w:rPr>
        <w:fldChar w:fldCharType="end"/>
      </w:r>
      <w:r w:rsidR="007D5A32">
        <w:rPr>
          <w:sz w:val="28"/>
          <w:szCs w:val="28"/>
        </w:rPr>
        <w:t>, which involved Internet “sting” operations in which a defendant</w:t>
      </w:r>
      <w:r w:rsidR="008B3D85">
        <w:rPr>
          <w:sz w:val="28"/>
          <w:szCs w:val="28"/>
        </w:rPr>
        <w:t>,</w:t>
      </w:r>
      <w:r w:rsidR="007D5A32">
        <w:rPr>
          <w:sz w:val="28"/>
          <w:szCs w:val="28"/>
        </w:rPr>
        <w:t xml:space="preserve"> perusing the Internet</w:t>
      </w:r>
      <w:r w:rsidR="008B3D85">
        <w:rPr>
          <w:sz w:val="28"/>
          <w:szCs w:val="28"/>
        </w:rPr>
        <w:t>,</w:t>
      </w:r>
      <w:r w:rsidR="007D5A32">
        <w:rPr>
          <w:sz w:val="28"/>
          <w:szCs w:val="28"/>
        </w:rPr>
        <w:t xml:space="preserve"> contacted a fictitious child</w:t>
      </w:r>
      <w:r w:rsidR="008B3D85">
        <w:rPr>
          <w:sz w:val="28"/>
          <w:szCs w:val="28"/>
        </w:rPr>
        <w:t>,</w:t>
      </w:r>
      <w:r w:rsidR="007D5A32">
        <w:rPr>
          <w:sz w:val="28"/>
          <w:szCs w:val="28"/>
        </w:rPr>
        <w:t xml:space="preserve"> using the Internet.  </w:t>
      </w:r>
      <w:r w:rsidR="007D5A32">
        <w:rPr>
          <w:sz w:val="28"/>
          <w:szCs w:val="28"/>
          <w:u w:val="single"/>
        </w:rPr>
        <w:t>E.g.</w:t>
      </w:r>
      <w:r w:rsidR="007D5A32" w:rsidRPr="00B91A44">
        <w:rPr>
          <w:sz w:val="28"/>
          <w:szCs w:val="28"/>
        </w:rPr>
        <w:t xml:space="preserve">, </w:t>
      </w:r>
      <w:r w:rsidR="007D5A32">
        <w:rPr>
          <w:sz w:val="28"/>
          <w:szCs w:val="28"/>
          <w:u w:val="single"/>
        </w:rPr>
        <w:t>Geyer</w:t>
      </w:r>
      <w:r w:rsidR="007D5A32">
        <w:rPr>
          <w:sz w:val="28"/>
          <w:szCs w:val="28"/>
        </w:rPr>
        <w:t xml:space="preserve">, 496 P.3d at 324-25.  </w:t>
      </w:r>
      <w:r w:rsidR="00134A67">
        <w:rPr>
          <w:sz w:val="28"/>
          <w:szCs w:val="28"/>
        </w:rPr>
        <w:t xml:space="preserve">Yet the prohibition </w:t>
      </w:r>
      <w:r w:rsidR="00CD739A">
        <w:rPr>
          <w:sz w:val="28"/>
          <w:szCs w:val="28"/>
        </w:rPr>
        <w:t>in Carey’s case is</w:t>
      </w:r>
      <w:r w:rsidR="004F6122">
        <w:rPr>
          <w:sz w:val="28"/>
          <w:szCs w:val="28"/>
        </w:rPr>
        <w:t xml:space="preserve"> far broader </w:t>
      </w:r>
      <w:r w:rsidR="00134A67">
        <w:rPr>
          <w:sz w:val="28"/>
          <w:szCs w:val="28"/>
        </w:rPr>
        <w:t>than</w:t>
      </w:r>
      <w:r>
        <w:rPr>
          <w:sz w:val="28"/>
          <w:szCs w:val="28"/>
        </w:rPr>
        <w:t xml:space="preserve"> the conditions</w:t>
      </w:r>
      <w:r w:rsidR="005D0BC0">
        <w:rPr>
          <w:sz w:val="28"/>
          <w:szCs w:val="28"/>
        </w:rPr>
        <w:t xml:space="preserve"> analyzed</w:t>
      </w:r>
      <w:r w:rsidR="00134A67">
        <w:rPr>
          <w:sz w:val="28"/>
          <w:szCs w:val="28"/>
        </w:rPr>
        <w:t xml:space="preserve"> in </w:t>
      </w:r>
      <w:r w:rsidR="00134A67">
        <w:rPr>
          <w:sz w:val="28"/>
          <w:szCs w:val="28"/>
          <w:u w:val="single"/>
        </w:rPr>
        <w:t>Johnson</w:t>
      </w:r>
      <w:r w:rsidR="005028C4">
        <w:rPr>
          <w:sz w:val="28"/>
          <w:szCs w:val="28"/>
        </w:rPr>
        <w:t xml:space="preserve"> and </w:t>
      </w:r>
      <w:r w:rsidR="005028C4" w:rsidRPr="005028C4">
        <w:rPr>
          <w:sz w:val="28"/>
          <w:szCs w:val="28"/>
          <w:u w:val="single"/>
        </w:rPr>
        <w:t>Geyer</w:t>
      </w:r>
      <w:r w:rsidR="00134A67">
        <w:rPr>
          <w:sz w:val="28"/>
          <w:szCs w:val="28"/>
        </w:rPr>
        <w:t xml:space="preserve">.  </w:t>
      </w:r>
      <w:r w:rsidR="004C4D03">
        <w:rPr>
          <w:sz w:val="28"/>
          <w:szCs w:val="28"/>
        </w:rPr>
        <w:t xml:space="preserve">Based on </w:t>
      </w:r>
      <w:r w:rsidR="00EB0808">
        <w:rPr>
          <w:sz w:val="28"/>
          <w:szCs w:val="28"/>
        </w:rPr>
        <w:t xml:space="preserve">the </w:t>
      </w:r>
      <w:r w:rsidR="004C4D03">
        <w:rPr>
          <w:sz w:val="28"/>
          <w:szCs w:val="28"/>
        </w:rPr>
        <w:t>phrase</w:t>
      </w:r>
      <w:r w:rsidR="00EB0808">
        <w:rPr>
          <w:sz w:val="28"/>
          <w:szCs w:val="28"/>
        </w:rPr>
        <w:t xml:space="preserve"> “</w:t>
      </w:r>
      <w:r w:rsidR="00D3660B">
        <w:rPr>
          <w:sz w:val="28"/>
          <w:szCs w:val="28"/>
        </w:rPr>
        <w:t>electronic</w:t>
      </w:r>
      <w:r w:rsidR="005E33D9">
        <w:rPr>
          <w:sz w:val="28"/>
          <w:szCs w:val="28"/>
        </w:rPr>
        <w:t xml:space="preserve"> (web)</w:t>
      </w:r>
      <w:r w:rsidR="00D3660B">
        <w:rPr>
          <w:sz w:val="28"/>
          <w:szCs w:val="28"/>
        </w:rPr>
        <w:t xml:space="preserve"> media,</w:t>
      </w:r>
      <w:r w:rsidR="00EB0808">
        <w:rPr>
          <w:sz w:val="28"/>
          <w:szCs w:val="28"/>
        </w:rPr>
        <w:t>”</w:t>
      </w:r>
      <w:r w:rsidR="00D3660B">
        <w:rPr>
          <w:sz w:val="28"/>
          <w:szCs w:val="28"/>
        </w:rPr>
        <w:t xml:space="preserve"> </w:t>
      </w:r>
      <w:r w:rsidR="007D5A32">
        <w:rPr>
          <w:sz w:val="28"/>
          <w:szCs w:val="28"/>
        </w:rPr>
        <w:t>for example</w:t>
      </w:r>
      <w:r w:rsidR="00D3660B">
        <w:rPr>
          <w:sz w:val="28"/>
          <w:szCs w:val="28"/>
        </w:rPr>
        <w:t xml:space="preserve">, </w:t>
      </w:r>
      <w:r w:rsidR="004C4D03">
        <w:rPr>
          <w:sz w:val="28"/>
          <w:szCs w:val="28"/>
        </w:rPr>
        <w:t xml:space="preserve">the condition </w:t>
      </w:r>
      <w:r w:rsidR="008D57CB">
        <w:rPr>
          <w:sz w:val="28"/>
          <w:szCs w:val="28"/>
        </w:rPr>
        <w:t xml:space="preserve">could </w:t>
      </w:r>
      <w:r w:rsidR="004C4D03">
        <w:rPr>
          <w:sz w:val="28"/>
          <w:szCs w:val="28"/>
        </w:rPr>
        <w:t xml:space="preserve">prohibit </w:t>
      </w:r>
      <w:r w:rsidR="007B61D3">
        <w:rPr>
          <w:sz w:val="28"/>
          <w:szCs w:val="28"/>
        </w:rPr>
        <w:t>Carey from reading the news online.  It is hard to imagine a</w:t>
      </w:r>
      <w:r w:rsidR="00B91A44">
        <w:rPr>
          <w:sz w:val="28"/>
          <w:szCs w:val="28"/>
        </w:rPr>
        <w:t xml:space="preserve"> problematic </w:t>
      </w:r>
      <w:r w:rsidR="005D0BC0">
        <w:rPr>
          <w:sz w:val="28"/>
          <w:szCs w:val="28"/>
        </w:rPr>
        <w:t>prohibition</w:t>
      </w:r>
      <w:r w:rsidR="004C4D03">
        <w:rPr>
          <w:sz w:val="28"/>
          <w:szCs w:val="28"/>
        </w:rPr>
        <w:t xml:space="preserve"> </w:t>
      </w:r>
      <w:r w:rsidR="00B91A44">
        <w:rPr>
          <w:sz w:val="28"/>
          <w:szCs w:val="28"/>
        </w:rPr>
        <w:t>where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00B91A44">
        <w:rPr>
          <w:sz w:val="28"/>
          <w:szCs w:val="28"/>
        </w:rPr>
        <w:t xml:space="preserve"> freedoms are concerned.  </w:t>
      </w:r>
    </w:p>
    <w:p w14:paraId="3B2062E6" w14:textId="7FAA94E7" w:rsidR="00E45F5F" w:rsidRDefault="005D0BC0" w:rsidP="00CD739A">
      <w:pPr>
        <w:spacing w:after="0" w:line="480" w:lineRule="auto"/>
        <w:ind w:right="90" w:firstLine="720"/>
        <w:jc w:val="both"/>
        <w:rPr>
          <w:sz w:val="28"/>
          <w:szCs w:val="28"/>
        </w:rPr>
      </w:pPr>
      <w:r>
        <w:rPr>
          <w:sz w:val="28"/>
          <w:szCs w:val="28"/>
        </w:rPr>
        <w:t xml:space="preserve">In summary, the challenged condition is irredeemably vague and overbroad.  </w:t>
      </w:r>
      <w:r w:rsidR="008B3D85">
        <w:rPr>
          <w:sz w:val="28"/>
          <w:szCs w:val="28"/>
        </w:rPr>
        <w:t xml:space="preserve">This Court should remand </w:t>
      </w:r>
      <w:r w:rsidR="00134A67">
        <w:rPr>
          <w:sz w:val="28"/>
          <w:szCs w:val="28"/>
        </w:rPr>
        <w:t>for</w:t>
      </w:r>
      <w:r w:rsidR="00DD6619">
        <w:rPr>
          <w:sz w:val="28"/>
          <w:szCs w:val="28"/>
        </w:rPr>
        <w:t xml:space="preserve"> the condition to be stricken</w:t>
      </w:r>
      <w:r w:rsidR="00134A67">
        <w:rPr>
          <w:sz w:val="28"/>
          <w:szCs w:val="28"/>
        </w:rPr>
        <w:t xml:space="preserve">.  </w:t>
      </w:r>
      <w:r w:rsidR="00DD6619">
        <w:rPr>
          <w:sz w:val="28"/>
          <w:szCs w:val="28"/>
        </w:rPr>
        <w:t xml:space="preserve">Although Carey does not believe any </w:t>
      </w:r>
      <w:r w:rsidR="00DD6619">
        <w:rPr>
          <w:sz w:val="28"/>
          <w:szCs w:val="28"/>
        </w:rPr>
        <w:lastRenderedPageBreak/>
        <w:t xml:space="preserve">related condition is necessary, </w:t>
      </w:r>
      <w:r w:rsidR="00134A67">
        <w:rPr>
          <w:sz w:val="28"/>
          <w:szCs w:val="28"/>
        </w:rPr>
        <w:t xml:space="preserve">an appropriately tailored condition might </w:t>
      </w:r>
      <w:r w:rsidR="00DD6619">
        <w:rPr>
          <w:sz w:val="28"/>
          <w:szCs w:val="28"/>
        </w:rPr>
        <w:t xml:space="preserve">prohibit </w:t>
      </w:r>
      <w:r w:rsidR="00134A67">
        <w:rPr>
          <w:sz w:val="28"/>
          <w:szCs w:val="28"/>
        </w:rPr>
        <w:t>use of messaging applications</w:t>
      </w:r>
      <w:r w:rsidR="00CD739A">
        <w:rPr>
          <w:sz w:val="28"/>
          <w:szCs w:val="28"/>
        </w:rPr>
        <w:t xml:space="preserve"> to communicate with minors</w:t>
      </w:r>
      <w:r w:rsidR="00134A67">
        <w:rPr>
          <w:sz w:val="28"/>
          <w:szCs w:val="28"/>
        </w:rPr>
        <w:t>.</w:t>
      </w:r>
      <w:r w:rsidR="002C585D">
        <w:rPr>
          <w:sz w:val="28"/>
          <w:szCs w:val="28"/>
        </w:rPr>
        <w:t xml:space="preserve">  </w:t>
      </w:r>
    </w:p>
    <w:p w14:paraId="15BF28EF" w14:textId="67335D3F" w:rsidR="00AB0AEE" w:rsidRPr="00F212D7" w:rsidRDefault="00AB0AEE" w:rsidP="00C149BA">
      <w:pPr>
        <w:pStyle w:val="ListParagraph"/>
        <w:numPr>
          <w:ilvl w:val="0"/>
          <w:numId w:val="4"/>
        </w:numPr>
        <w:spacing w:after="0"/>
        <w:jc w:val="both"/>
        <w:rPr>
          <w:sz w:val="28"/>
          <w:szCs w:val="28"/>
        </w:rPr>
      </w:pPr>
      <w:r w:rsidRPr="009B77F2">
        <w:rPr>
          <w:b/>
          <w:bCs/>
          <w:sz w:val="28"/>
          <w:szCs w:val="28"/>
        </w:rPr>
        <w:t>The community custody supervision fee is a discretionary legal financial obligation and should have been waived based on indigency.  Further, defense counsel was ineffective for failing to raise the matter in the trial court.</w:t>
      </w:r>
      <w:r w:rsidR="00CC4D93">
        <w:rPr>
          <w:b/>
          <w:bCs/>
          <w:sz w:val="28"/>
          <w:szCs w:val="28"/>
        </w:rPr>
        <w:fldChar w:fldCharType="begin"/>
      </w:r>
      <w:r w:rsidR="00CC4D93">
        <w:instrText xml:space="preserve"> TC "</w:instrText>
      </w:r>
      <w:bookmarkStart w:id="26" w:name="_Toc92457196"/>
      <w:r w:rsidR="00CC4D93" w:rsidRPr="00AD0C0B">
        <w:rPr>
          <w:b/>
          <w:bCs/>
          <w:sz w:val="28"/>
          <w:szCs w:val="28"/>
        </w:rPr>
        <w:instrText>The community custody supervision fee is a discretionary legal financial obligation and should have been waived based on indigency.  Further, defense counsel was ineffective for failing to raise the matter in the trial court.</w:instrText>
      </w:r>
      <w:bookmarkEnd w:id="26"/>
      <w:r w:rsidR="00CC4D93">
        <w:instrText xml:space="preserve">" \f C \l "2" </w:instrText>
      </w:r>
      <w:r w:rsidR="00CC4D93">
        <w:rPr>
          <w:b/>
          <w:bCs/>
          <w:sz w:val="28"/>
          <w:szCs w:val="28"/>
        </w:rPr>
        <w:fldChar w:fldCharType="end"/>
      </w:r>
    </w:p>
    <w:p w14:paraId="619210F2" w14:textId="77777777" w:rsidR="00AB0AEE" w:rsidRPr="00AB0AEE" w:rsidRDefault="00AB0AEE" w:rsidP="00AB0AEE">
      <w:pPr>
        <w:pStyle w:val="ListParagraph"/>
        <w:spacing w:after="0"/>
        <w:ind w:left="1080"/>
        <w:rPr>
          <w:sz w:val="28"/>
          <w:szCs w:val="28"/>
        </w:rPr>
      </w:pPr>
    </w:p>
    <w:p w14:paraId="3BA0EFA0" w14:textId="1A53884B" w:rsidR="00AB0AEE" w:rsidRPr="009B77F2" w:rsidRDefault="005D0BC0" w:rsidP="009B77F2">
      <w:pPr>
        <w:spacing w:after="0" w:line="480" w:lineRule="auto"/>
        <w:ind w:firstLine="720"/>
        <w:jc w:val="both"/>
        <w:rPr>
          <w:sz w:val="28"/>
          <w:szCs w:val="28"/>
        </w:rPr>
      </w:pPr>
      <w:r>
        <w:rPr>
          <w:sz w:val="28"/>
          <w:szCs w:val="28"/>
        </w:rPr>
        <w:t>As indicated, t</w:t>
      </w:r>
      <w:r w:rsidR="00AB0AEE" w:rsidRPr="009B77F2">
        <w:rPr>
          <w:sz w:val="28"/>
          <w:szCs w:val="28"/>
        </w:rPr>
        <w:t xml:space="preserve">he trial court imposed community custody as part of the sentence in this case.  CP </w:t>
      </w:r>
      <w:r w:rsidR="00DD6619">
        <w:rPr>
          <w:sz w:val="28"/>
          <w:szCs w:val="28"/>
        </w:rPr>
        <w:t>125-26</w:t>
      </w:r>
      <w:r w:rsidR="00AB0AEE" w:rsidRPr="009B77F2">
        <w:rPr>
          <w:sz w:val="28"/>
          <w:szCs w:val="28"/>
        </w:rPr>
        <w:t xml:space="preserve">.  The judgment and sentence states that </w:t>
      </w:r>
      <w:r w:rsidR="009B77F2">
        <w:rPr>
          <w:sz w:val="28"/>
          <w:szCs w:val="28"/>
        </w:rPr>
        <w:t>Carey</w:t>
      </w:r>
      <w:r w:rsidR="00AB0AEE" w:rsidRPr="009B77F2">
        <w:rPr>
          <w:sz w:val="28"/>
          <w:szCs w:val="28"/>
        </w:rPr>
        <w:t xml:space="preserve"> must “[p]ay supervision fees as determined by DOC.”  </w:t>
      </w:r>
      <w:r w:rsidR="009B77F2" w:rsidRPr="00AE20C9">
        <w:rPr>
          <w:sz w:val="28"/>
          <w:szCs w:val="28"/>
        </w:rPr>
        <w:t>CP</w:t>
      </w:r>
      <w:r w:rsidR="009B77F2">
        <w:rPr>
          <w:sz w:val="28"/>
          <w:szCs w:val="28"/>
        </w:rPr>
        <w:t xml:space="preserve"> 126</w:t>
      </w:r>
      <w:r w:rsidR="009B77F2" w:rsidRPr="00AE20C9">
        <w:rPr>
          <w:sz w:val="28"/>
          <w:szCs w:val="28"/>
        </w:rPr>
        <w:t xml:space="preserve"> (condition </w:t>
      </w:r>
      <w:r w:rsidR="009B77F2">
        <w:rPr>
          <w:sz w:val="28"/>
          <w:szCs w:val="28"/>
        </w:rPr>
        <w:t>7</w:t>
      </w:r>
      <w:r w:rsidR="009B77F2" w:rsidRPr="00AE20C9">
        <w:rPr>
          <w:sz w:val="28"/>
          <w:szCs w:val="28"/>
        </w:rPr>
        <w:t>).</w:t>
      </w:r>
      <w:r w:rsidR="00AB0AEE" w:rsidRPr="009B77F2">
        <w:rPr>
          <w:sz w:val="28"/>
          <w:szCs w:val="28"/>
        </w:rPr>
        <w:t xml:space="preserve">  But</w:t>
      </w:r>
      <w:r w:rsidR="006E39BE">
        <w:rPr>
          <w:sz w:val="28"/>
          <w:szCs w:val="28"/>
        </w:rPr>
        <w:t xml:space="preserve"> appellate courts recognize</w:t>
      </w:r>
      <w:r w:rsidR="008B3D85">
        <w:rPr>
          <w:sz w:val="28"/>
          <w:szCs w:val="28"/>
        </w:rPr>
        <w:t xml:space="preserve"> that</w:t>
      </w:r>
      <w:r w:rsidR="00AB0AEE" w:rsidRPr="009B77F2">
        <w:rPr>
          <w:sz w:val="28"/>
          <w:szCs w:val="28"/>
        </w:rPr>
        <w:t xml:space="preserve"> the community custody supervision fee is a discretionary legal financial obligation, and </w:t>
      </w:r>
      <w:r w:rsidR="009B77F2">
        <w:rPr>
          <w:sz w:val="28"/>
          <w:szCs w:val="28"/>
        </w:rPr>
        <w:t xml:space="preserve">Carey </w:t>
      </w:r>
      <w:r w:rsidR="00AB0AEE" w:rsidRPr="009B77F2">
        <w:rPr>
          <w:sz w:val="28"/>
          <w:szCs w:val="28"/>
        </w:rPr>
        <w:t xml:space="preserve">is indigent.  </w:t>
      </w:r>
      <w:r w:rsidR="004C7693">
        <w:rPr>
          <w:sz w:val="28"/>
          <w:szCs w:val="28"/>
        </w:rPr>
        <w:t>And t</w:t>
      </w:r>
      <w:r w:rsidR="00AB0AEE" w:rsidRPr="009B77F2">
        <w:rPr>
          <w:sz w:val="28"/>
          <w:szCs w:val="28"/>
        </w:rPr>
        <w:t xml:space="preserve">he trial court wished to waive all discretionary legal financial obligations.  </w:t>
      </w:r>
      <w:r w:rsidR="004C7693">
        <w:rPr>
          <w:sz w:val="28"/>
          <w:szCs w:val="28"/>
        </w:rPr>
        <w:t xml:space="preserve">RP 1011.  </w:t>
      </w:r>
      <w:r w:rsidR="00AB0AEE" w:rsidRPr="009B77F2">
        <w:rPr>
          <w:sz w:val="28"/>
          <w:szCs w:val="28"/>
        </w:rPr>
        <w:t xml:space="preserve">This Court should remand for </w:t>
      </w:r>
      <w:r w:rsidR="004B509C">
        <w:rPr>
          <w:sz w:val="28"/>
          <w:szCs w:val="28"/>
        </w:rPr>
        <w:t xml:space="preserve">the trial court to strike </w:t>
      </w:r>
      <w:r w:rsidR="00AB0AEE" w:rsidRPr="009B77F2">
        <w:rPr>
          <w:sz w:val="28"/>
          <w:szCs w:val="28"/>
        </w:rPr>
        <w:t xml:space="preserve">the supervision fee.  Further, defense </w:t>
      </w:r>
      <w:r w:rsidR="00AB0AEE" w:rsidRPr="009B77F2">
        <w:rPr>
          <w:sz w:val="28"/>
          <w:szCs w:val="28"/>
        </w:rPr>
        <w:lastRenderedPageBreak/>
        <w:t>counsel was ineffective for failing to specifically raise the matter in the court below.</w:t>
      </w:r>
    </w:p>
    <w:p w14:paraId="2815B38E" w14:textId="3D8904CB" w:rsidR="00AB0AEE" w:rsidRPr="009B77F2" w:rsidRDefault="00AB0AEE" w:rsidP="00DD6619">
      <w:pPr>
        <w:spacing w:after="0" w:line="480" w:lineRule="auto"/>
        <w:ind w:firstLine="720"/>
        <w:jc w:val="both"/>
        <w:rPr>
          <w:sz w:val="28"/>
          <w:szCs w:val="28"/>
        </w:rPr>
      </w:pPr>
      <w:r w:rsidRPr="009B77F2">
        <w:rPr>
          <w:sz w:val="28"/>
          <w:szCs w:val="28"/>
        </w:rPr>
        <w:t>As stated above, “[c]</w:t>
      </w:r>
      <w:proofErr w:type="spellStart"/>
      <w:r w:rsidRPr="009B77F2">
        <w:rPr>
          <w:sz w:val="28"/>
          <w:szCs w:val="28"/>
        </w:rPr>
        <w:t>onditions</w:t>
      </w:r>
      <w:proofErr w:type="spellEnd"/>
      <w:r w:rsidRPr="009B77F2">
        <w:rPr>
          <w:sz w:val="28"/>
          <w:szCs w:val="28"/>
        </w:rPr>
        <w:t xml:space="preserve"> of community custody may be challenged for the first time on appeal.”  </w:t>
      </w:r>
      <w:r w:rsidRPr="00926B67">
        <w:rPr>
          <w:sz w:val="28"/>
          <w:szCs w:val="28"/>
          <w:u w:val="single"/>
        </w:rPr>
        <w:t>Padilla</w:t>
      </w:r>
      <w:r w:rsidR="00723353">
        <w:rPr>
          <w:sz w:val="28"/>
          <w:szCs w:val="28"/>
          <w:u w:val="single"/>
        </w:rPr>
        <w:fldChar w:fldCharType="begin"/>
      </w:r>
      <w:r w:rsidR="00723353">
        <w:rPr>
          <w:sz w:val="28"/>
          <w:szCs w:val="28"/>
          <w:u w:val="single"/>
        </w:rPr>
        <w:instrText xml:space="preserve"> TA \s "Padilla" </w:instrText>
      </w:r>
      <w:r w:rsidR="00723353">
        <w:rPr>
          <w:sz w:val="28"/>
          <w:szCs w:val="28"/>
          <w:u w:val="single"/>
        </w:rPr>
        <w:fldChar w:fldCharType="end"/>
      </w:r>
      <w:r w:rsidRPr="009B77F2">
        <w:rPr>
          <w:sz w:val="28"/>
          <w:szCs w:val="28"/>
        </w:rPr>
        <w:t xml:space="preserve">, 190 Wn.2d </w:t>
      </w:r>
      <w:r w:rsidR="00DD6619">
        <w:rPr>
          <w:sz w:val="28"/>
          <w:szCs w:val="28"/>
        </w:rPr>
        <w:t xml:space="preserve">at </w:t>
      </w:r>
      <w:r w:rsidRPr="009B77F2">
        <w:rPr>
          <w:sz w:val="28"/>
          <w:szCs w:val="28"/>
        </w:rPr>
        <w:t>677</w:t>
      </w:r>
      <w:r w:rsidR="00DD6619">
        <w:rPr>
          <w:sz w:val="28"/>
          <w:szCs w:val="28"/>
        </w:rPr>
        <w:t>.</w:t>
      </w:r>
    </w:p>
    <w:p w14:paraId="63960DAC" w14:textId="2B062E62" w:rsidR="00AB0AEE" w:rsidRPr="009B77F2" w:rsidRDefault="00AB0AEE" w:rsidP="009B77F2">
      <w:pPr>
        <w:spacing w:after="0" w:line="480" w:lineRule="auto"/>
        <w:ind w:firstLine="720"/>
        <w:jc w:val="both"/>
        <w:rPr>
          <w:sz w:val="28"/>
          <w:szCs w:val="28"/>
        </w:rPr>
      </w:pPr>
      <w:r w:rsidRPr="009B77F2">
        <w:rPr>
          <w:sz w:val="28"/>
          <w:szCs w:val="28"/>
        </w:rPr>
        <w:t xml:space="preserve">Trial courts have an obligation to conduct an individualized inquiry into a defendant’s current and future ability to pay discretionary legal financial obligations before imposing them at sentencing.  </w:t>
      </w:r>
      <w:r w:rsidRPr="003F225B">
        <w:rPr>
          <w:sz w:val="28"/>
          <w:szCs w:val="28"/>
          <w:u w:val="single"/>
        </w:rPr>
        <w:t>State v. Ramirez</w:t>
      </w:r>
      <w:r w:rsidRPr="009B77F2">
        <w:rPr>
          <w:sz w:val="28"/>
          <w:szCs w:val="28"/>
        </w:rPr>
        <w:t>, 191 Wn.2d 732, 750, 426 P.3d 714 (2018)</w:t>
      </w:r>
      <w:r w:rsidR="00CC4D93">
        <w:rPr>
          <w:sz w:val="28"/>
          <w:szCs w:val="28"/>
        </w:rPr>
        <w:fldChar w:fldCharType="begin"/>
      </w:r>
      <w:r w:rsidR="00CC4D93">
        <w:instrText xml:space="preserve"> TA \l "</w:instrText>
      </w:r>
      <w:r w:rsidR="00CC4D93" w:rsidRPr="008C1C08">
        <w:rPr>
          <w:sz w:val="28"/>
          <w:szCs w:val="28"/>
          <w:u w:val="single"/>
        </w:rPr>
        <w:instrText>State v. Ramirez</w:instrText>
      </w:r>
      <w:r w:rsidR="00CC4D93" w:rsidRPr="008C1C08">
        <w:rPr>
          <w:sz w:val="28"/>
          <w:szCs w:val="28"/>
        </w:rPr>
        <w:instrText>, 191 Wn.2d 732, 750, 426 P.3d 714 (2018)</w:instrText>
      </w:r>
      <w:r w:rsidR="00CC4D93">
        <w:instrText xml:space="preserve">" \s "Ramirez" \c 1 </w:instrText>
      </w:r>
      <w:r w:rsidR="00CC4D93">
        <w:rPr>
          <w:sz w:val="28"/>
          <w:szCs w:val="28"/>
        </w:rPr>
        <w:fldChar w:fldCharType="end"/>
      </w:r>
      <w:r w:rsidRPr="009B77F2">
        <w:rPr>
          <w:sz w:val="28"/>
          <w:szCs w:val="28"/>
        </w:rPr>
        <w:t>.  Further, RCW 10.01.160</w:t>
      </w:r>
      <w:r w:rsidR="00CC4D93">
        <w:rPr>
          <w:sz w:val="28"/>
          <w:szCs w:val="28"/>
        </w:rPr>
        <w:fldChar w:fldCharType="begin"/>
      </w:r>
      <w:r w:rsidR="00CC4D93">
        <w:instrText xml:space="preserve"> TA \l "</w:instrText>
      </w:r>
      <w:r w:rsidR="00CC4D93" w:rsidRPr="007C426A">
        <w:rPr>
          <w:sz w:val="28"/>
          <w:szCs w:val="28"/>
        </w:rPr>
        <w:instrText>RCW 10.01.160</w:instrText>
      </w:r>
      <w:r w:rsidR="00CC4D93">
        <w:instrText xml:space="preserve">" \s "RCW 10.01.160" \c 4 </w:instrText>
      </w:r>
      <w:r w:rsidR="00CC4D93">
        <w:rPr>
          <w:sz w:val="28"/>
          <w:szCs w:val="28"/>
        </w:rPr>
        <w:fldChar w:fldCharType="end"/>
      </w:r>
      <w:r w:rsidRPr="009B77F2">
        <w:rPr>
          <w:sz w:val="28"/>
          <w:szCs w:val="28"/>
        </w:rPr>
        <w:t>(1) authorizes a court to impose costs on a convicted defendant.  But this general authority is discretionary; the statute states the court “may require the defendant to pay costs.”  RCW 10.01.160(1).  “The court shall not order a defendant to pay costs if the defendant at the time of sentencing is indigent as defined in RCW 10.101.010</w:t>
      </w:r>
      <w:r w:rsidR="00CC4D93">
        <w:rPr>
          <w:sz w:val="28"/>
          <w:szCs w:val="28"/>
        </w:rPr>
        <w:fldChar w:fldCharType="begin"/>
      </w:r>
      <w:r w:rsidR="00CC4D93">
        <w:instrText xml:space="preserve"> TA \l "</w:instrText>
      </w:r>
      <w:r w:rsidR="00CC4D93" w:rsidRPr="00AA6753">
        <w:rPr>
          <w:sz w:val="28"/>
          <w:szCs w:val="28"/>
        </w:rPr>
        <w:instrText>RCW 10.101.010</w:instrText>
      </w:r>
      <w:r w:rsidR="00CC4D93">
        <w:instrText xml:space="preserve">" \s "RCW 10.101.010" \c 4 </w:instrText>
      </w:r>
      <w:r w:rsidR="00CC4D93">
        <w:rPr>
          <w:sz w:val="28"/>
          <w:szCs w:val="28"/>
        </w:rPr>
        <w:fldChar w:fldCharType="end"/>
      </w:r>
      <w:r w:rsidRPr="009B77F2">
        <w:rPr>
          <w:sz w:val="28"/>
          <w:szCs w:val="28"/>
        </w:rPr>
        <w:t xml:space="preserve">(3)(a) </w:t>
      </w:r>
      <w:r w:rsidRPr="009B77F2">
        <w:rPr>
          <w:sz w:val="28"/>
          <w:szCs w:val="28"/>
        </w:rPr>
        <w:lastRenderedPageBreak/>
        <w:t>through (c).”  RCW 10.01.160(3).  This statute defines an “indigent” person as one (a) who receives certain forms of public assistance</w:t>
      </w:r>
      <w:r w:rsidR="00926B67">
        <w:rPr>
          <w:sz w:val="28"/>
          <w:szCs w:val="28"/>
        </w:rPr>
        <w:t>, including disability benefits</w:t>
      </w:r>
      <w:r w:rsidRPr="009B77F2">
        <w:rPr>
          <w:sz w:val="28"/>
          <w:szCs w:val="28"/>
        </w:rPr>
        <w:t xml:space="preserve">, (b) who is involuntarily committed to a public mental health facility, (c) whose annual after-tax income is 125 percent or less than the federally established poverty guidelines, or (d) whose “available funds are insufficient to pay any amount for the retention of counsel” in the matter before the court.  RCW 10.101.010(3).  </w:t>
      </w:r>
    </w:p>
    <w:p w14:paraId="0E977D71" w14:textId="7775E663" w:rsidR="00AB0AEE" w:rsidRPr="009B77F2" w:rsidRDefault="00AB0AEE" w:rsidP="000D408A">
      <w:pPr>
        <w:spacing w:after="0" w:line="480" w:lineRule="auto"/>
        <w:ind w:firstLine="720"/>
        <w:jc w:val="both"/>
        <w:rPr>
          <w:sz w:val="28"/>
          <w:szCs w:val="28"/>
        </w:rPr>
      </w:pPr>
      <w:r w:rsidRPr="009B77F2">
        <w:rPr>
          <w:sz w:val="28"/>
          <w:szCs w:val="28"/>
        </w:rPr>
        <w:t xml:space="preserve">“The legislature . . . and our Supreme Court have made it clear that discretionary LFOs should be waived for an indigent defendant.”  </w:t>
      </w:r>
      <w:r w:rsidRPr="009B77F2">
        <w:rPr>
          <w:sz w:val="28"/>
          <w:szCs w:val="28"/>
          <w:u w:val="single"/>
        </w:rPr>
        <w:t>State v. Reyes-Rojas</w:t>
      </w:r>
      <w:r w:rsidRPr="009B77F2">
        <w:rPr>
          <w:sz w:val="28"/>
          <w:szCs w:val="28"/>
        </w:rPr>
        <w:t xml:space="preserve">, noted at 15 </w:t>
      </w:r>
      <w:proofErr w:type="spellStart"/>
      <w:r w:rsidRPr="009B77F2">
        <w:rPr>
          <w:sz w:val="28"/>
          <w:szCs w:val="28"/>
        </w:rPr>
        <w:t>Wn</w:t>
      </w:r>
      <w:proofErr w:type="spellEnd"/>
      <w:r w:rsidRPr="009B77F2">
        <w:rPr>
          <w:sz w:val="28"/>
          <w:szCs w:val="28"/>
        </w:rPr>
        <w:t>. App. 2d 1023, 2020 WL 6708241, at *3 (2020)</w:t>
      </w:r>
      <w:r w:rsidR="00CC4D93">
        <w:rPr>
          <w:sz w:val="28"/>
          <w:szCs w:val="28"/>
        </w:rPr>
        <w:fldChar w:fldCharType="begin"/>
      </w:r>
      <w:r w:rsidR="00CC4D93">
        <w:instrText xml:space="preserve"> TA \l "</w:instrText>
      </w:r>
      <w:r w:rsidR="00CC4D93" w:rsidRPr="002D316D">
        <w:rPr>
          <w:sz w:val="28"/>
          <w:szCs w:val="28"/>
          <w:u w:val="single"/>
        </w:rPr>
        <w:instrText>State v. Reyes-Rojas</w:instrText>
      </w:r>
      <w:r w:rsidR="00CC4D93" w:rsidRPr="002D316D">
        <w:rPr>
          <w:sz w:val="28"/>
          <w:szCs w:val="28"/>
        </w:rPr>
        <w:instrText>, noted at 15 Wn. App. 2d 1023, 2020 WL 6708241, at *3 (2020)</w:instrText>
      </w:r>
      <w:r w:rsidR="00CC4D93">
        <w:instrText xml:space="preserve">" \s "Reyes-Rojas" \c 1 </w:instrText>
      </w:r>
      <w:r w:rsidR="00CC4D93">
        <w:rPr>
          <w:sz w:val="28"/>
          <w:szCs w:val="28"/>
        </w:rPr>
        <w:fldChar w:fldCharType="end"/>
      </w:r>
      <w:r w:rsidRPr="009B77F2">
        <w:rPr>
          <w:sz w:val="28"/>
          <w:szCs w:val="28"/>
        </w:rPr>
        <w:t xml:space="preserve"> (unpublished decision).</w:t>
      </w:r>
    </w:p>
    <w:p w14:paraId="64B4187D" w14:textId="53B8F9AF" w:rsidR="00AB0AEE" w:rsidRPr="009B77F2" w:rsidRDefault="009B77F2" w:rsidP="00926B67">
      <w:pPr>
        <w:spacing w:after="0" w:line="480" w:lineRule="auto"/>
        <w:ind w:firstLine="720"/>
        <w:jc w:val="both"/>
        <w:rPr>
          <w:sz w:val="28"/>
          <w:szCs w:val="28"/>
        </w:rPr>
      </w:pPr>
      <w:r>
        <w:rPr>
          <w:sz w:val="28"/>
          <w:szCs w:val="28"/>
        </w:rPr>
        <w:t>Carey</w:t>
      </w:r>
      <w:r w:rsidR="00926B67">
        <w:rPr>
          <w:sz w:val="28"/>
          <w:szCs w:val="28"/>
        </w:rPr>
        <w:t xml:space="preserve"> </w:t>
      </w:r>
      <w:r w:rsidR="008D57CB">
        <w:rPr>
          <w:sz w:val="28"/>
          <w:szCs w:val="28"/>
        </w:rPr>
        <w:t>is likely</w:t>
      </w:r>
      <w:r w:rsidR="00AB0AEE" w:rsidRPr="009B77F2">
        <w:rPr>
          <w:sz w:val="28"/>
          <w:szCs w:val="28"/>
        </w:rPr>
        <w:t xml:space="preserve"> indigent under RCW 10.101.010</w:t>
      </w:r>
      <w:r w:rsidR="00CC4D93">
        <w:rPr>
          <w:sz w:val="28"/>
          <w:szCs w:val="28"/>
        </w:rPr>
        <w:fldChar w:fldCharType="begin"/>
      </w:r>
      <w:r w:rsidR="00CC4D93">
        <w:rPr>
          <w:sz w:val="28"/>
          <w:szCs w:val="28"/>
        </w:rPr>
        <w:instrText xml:space="preserve"> TA \s "RCW 10.101.010" </w:instrText>
      </w:r>
      <w:r w:rsidR="00CC4D93">
        <w:rPr>
          <w:sz w:val="28"/>
          <w:szCs w:val="28"/>
        </w:rPr>
        <w:fldChar w:fldCharType="end"/>
      </w:r>
      <w:r w:rsidR="00AB0AEE" w:rsidRPr="009B77F2">
        <w:rPr>
          <w:sz w:val="28"/>
          <w:szCs w:val="28"/>
        </w:rPr>
        <w:t>(3</w:t>
      </w:r>
      <w:r>
        <w:rPr>
          <w:sz w:val="28"/>
          <w:szCs w:val="28"/>
        </w:rPr>
        <w:t>)</w:t>
      </w:r>
      <w:r w:rsidR="00926B67">
        <w:rPr>
          <w:sz w:val="28"/>
          <w:szCs w:val="28"/>
        </w:rPr>
        <w:t>(c) because he receives disability benefits.  RP 1002</w:t>
      </w:r>
      <w:r w:rsidR="000D408A">
        <w:rPr>
          <w:sz w:val="28"/>
          <w:szCs w:val="28"/>
        </w:rPr>
        <w:t xml:space="preserve">. </w:t>
      </w:r>
      <w:r w:rsidR="00926B67">
        <w:rPr>
          <w:sz w:val="28"/>
          <w:szCs w:val="28"/>
        </w:rPr>
        <w:t xml:space="preserve"> </w:t>
      </w:r>
      <w:r w:rsidR="00AB0AEE" w:rsidRPr="009B77F2">
        <w:rPr>
          <w:sz w:val="28"/>
          <w:szCs w:val="28"/>
        </w:rPr>
        <w:t xml:space="preserve">The trial court stated it would waive all non-mandatory fines.  RP </w:t>
      </w:r>
      <w:r w:rsidR="00926B67">
        <w:rPr>
          <w:sz w:val="28"/>
          <w:szCs w:val="28"/>
        </w:rPr>
        <w:t>1011</w:t>
      </w:r>
      <w:r w:rsidR="00AB0AEE" w:rsidRPr="009B77F2">
        <w:rPr>
          <w:sz w:val="28"/>
          <w:szCs w:val="28"/>
        </w:rPr>
        <w:t xml:space="preserve">. </w:t>
      </w:r>
    </w:p>
    <w:p w14:paraId="6C1C5557" w14:textId="0301E014" w:rsidR="00AB0AEE" w:rsidRPr="009B77F2" w:rsidRDefault="00AB0AEE" w:rsidP="009B77F2">
      <w:pPr>
        <w:spacing w:after="0" w:line="480" w:lineRule="auto"/>
        <w:ind w:firstLine="720"/>
        <w:jc w:val="both"/>
        <w:rPr>
          <w:sz w:val="28"/>
          <w:szCs w:val="28"/>
        </w:rPr>
      </w:pPr>
      <w:r w:rsidRPr="009B77F2">
        <w:rPr>
          <w:sz w:val="28"/>
          <w:szCs w:val="28"/>
        </w:rPr>
        <w:lastRenderedPageBreak/>
        <w:t xml:space="preserve">Despite </w:t>
      </w:r>
      <w:r w:rsidR="009B77F2">
        <w:rPr>
          <w:sz w:val="28"/>
          <w:szCs w:val="28"/>
        </w:rPr>
        <w:t>Carey</w:t>
      </w:r>
      <w:r w:rsidRPr="009B77F2">
        <w:rPr>
          <w:sz w:val="28"/>
          <w:szCs w:val="28"/>
        </w:rPr>
        <w:t xml:space="preserve">’s indigence, and the court’s apparent willingness to waive all discretionary legal financial obligations, preprinted language on the judgment and sentence—located separately from other listed legal financial obligations—requires </w:t>
      </w:r>
      <w:r w:rsidR="00911662">
        <w:rPr>
          <w:sz w:val="28"/>
          <w:szCs w:val="28"/>
        </w:rPr>
        <w:t>Carey</w:t>
      </w:r>
      <w:r w:rsidRPr="009B77F2">
        <w:rPr>
          <w:sz w:val="28"/>
          <w:szCs w:val="28"/>
        </w:rPr>
        <w:t xml:space="preserve"> to pay “supervision fees” as determined by DOC.  CP </w:t>
      </w:r>
      <w:r w:rsidR="009B77F2">
        <w:rPr>
          <w:sz w:val="28"/>
          <w:szCs w:val="28"/>
        </w:rPr>
        <w:t>126</w:t>
      </w:r>
      <w:r w:rsidRPr="009B77F2">
        <w:rPr>
          <w:sz w:val="28"/>
          <w:szCs w:val="28"/>
        </w:rPr>
        <w:t xml:space="preserve">.  </w:t>
      </w:r>
    </w:p>
    <w:p w14:paraId="1602D3F5" w14:textId="7B991317" w:rsidR="00AB0AEE" w:rsidRPr="009B77F2" w:rsidRDefault="00AB0AEE" w:rsidP="00926B67">
      <w:pPr>
        <w:spacing w:after="0" w:line="480" w:lineRule="auto"/>
        <w:ind w:firstLine="720"/>
        <w:jc w:val="both"/>
        <w:rPr>
          <w:sz w:val="28"/>
          <w:szCs w:val="28"/>
        </w:rPr>
      </w:pPr>
      <w:r w:rsidRPr="009B77F2">
        <w:rPr>
          <w:sz w:val="28"/>
          <w:szCs w:val="28"/>
        </w:rPr>
        <w:t xml:space="preserve">The judgment and sentence </w:t>
      </w:r>
      <w:proofErr w:type="gramStart"/>
      <w:r w:rsidRPr="009B77F2">
        <w:rPr>
          <w:sz w:val="28"/>
          <w:szCs w:val="28"/>
        </w:rPr>
        <w:t>does</w:t>
      </w:r>
      <w:proofErr w:type="gramEnd"/>
      <w:r w:rsidRPr="009B77F2">
        <w:rPr>
          <w:sz w:val="28"/>
          <w:szCs w:val="28"/>
        </w:rPr>
        <w:t xml:space="preserve"> not cite legal authority for this requirement, but RCW 9.94A.703</w:t>
      </w:r>
      <w:r w:rsidR="00723353">
        <w:rPr>
          <w:sz w:val="28"/>
          <w:szCs w:val="28"/>
        </w:rPr>
        <w:fldChar w:fldCharType="begin"/>
      </w:r>
      <w:r w:rsidR="00723353">
        <w:rPr>
          <w:sz w:val="28"/>
          <w:szCs w:val="28"/>
        </w:rPr>
        <w:instrText xml:space="preserve"> TA \s "RCW 9.94A.703" </w:instrText>
      </w:r>
      <w:r w:rsidR="00723353">
        <w:rPr>
          <w:sz w:val="28"/>
          <w:szCs w:val="28"/>
        </w:rPr>
        <w:fldChar w:fldCharType="end"/>
      </w:r>
      <w:r w:rsidRPr="009B77F2">
        <w:rPr>
          <w:sz w:val="28"/>
          <w:szCs w:val="28"/>
        </w:rPr>
        <w:t>(2)(d), the statute discussing allowable community custody conditions</w:t>
      </w:r>
      <w:r w:rsidR="004B509C">
        <w:rPr>
          <w:sz w:val="28"/>
          <w:szCs w:val="28"/>
        </w:rPr>
        <w:t>, appears to authorize it</w:t>
      </w:r>
      <w:r w:rsidRPr="009B77F2">
        <w:rPr>
          <w:sz w:val="28"/>
          <w:szCs w:val="28"/>
        </w:rPr>
        <w:t>.</w:t>
      </w:r>
    </w:p>
    <w:p w14:paraId="058A2078" w14:textId="4A4F7D74" w:rsidR="00AB0AEE" w:rsidRPr="009B77F2" w:rsidRDefault="00AB0AEE" w:rsidP="00926B67">
      <w:pPr>
        <w:spacing w:after="0" w:line="480" w:lineRule="auto"/>
        <w:ind w:firstLine="720"/>
        <w:jc w:val="both"/>
        <w:rPr>
          <w:sz w:val="28"/>
          <w:szCs w:val="28"/>
        </w:rPr>
      </w:pPr>
      <w:r w:rsidRPr="009B77F2">
        <w:rPr>
          <w:sz w:val="28"/>
          <w:szCs w:val="28"/>
        </w:rPr>
        <w:t>Nonetheless, the statutory language and recent case law establish that these fees are discretionary.  Subsection (2) of the statute is “Waivable conditions” and provides</w:t>
      </w:r>
      <w:r w:rsidR="00C86070">
        <w:rPr>
          <w:sz w:val="28"/>
          <w:szCs w:val="28"/>
        </w:rPr>
        <w:t xml:space="preserve"> that</w:t>
      </w:r>
      <w:r w:rsidRPr="009B77F2">
        <w:rPr>
          <w:sz w:val="28"/>
          <w:szCs w:val="28"/>
        </w:rPr>
        <w:t>, “Unless waived by the court, . . . the court shall order an offender to: . . . (d) Pay supervision fees as determined by [DOC].”  RCW 9.94A.703</w:t>
      </w:r>
      <w:r w:rsidR="00723353">
        <w:rPr>
          <w:sz w:val="28"/>
          <w:szCs w:val="28"/>
        </w:rPr>
        <w:fldChar w:fldCharType="begin"/>
      </w:r>
      <w:r w:rsidR="00723353">
        <w:rPr>
          <w:sz w:val="28"/>
          <w:szCs w:val="28"/>
        </w:rPr>
        <w:instrText xml:space="preserve"> TA \s "RCW 9.94A.703" </w:instrText>
      </w:r>
      <w:r w:rsidR="00723353">
        <w:rPr>
          <w:sz w:val="28"/>
          <w:szCs w:val="28"/>
        </w:rPr>
        <w:fldChar w:fldCharType="end"/>
      </w:r>
      <w:r w:rsidRPr="009B77F2">
        <w:rPr>
          <w:sz w:val="28"/>
          <w:szCs w:val="28"/>
        </w:rPr>
        <w:t xml:space="preserve">(2)(d).  </w:t>
      </w:r>
    </w:p>
    <w:p w14:paraId="1F0C537E" w14:textId="54C5A703" w:rsidR="00AB0AEE" w:rsidRPr="008F23C1" w:rsidRDefault="00AB0AEE" w:rsidP="006566E3">
      <w:pPr>
        <w:spacing w:after="0" w:line="480" w:lineRule="auto"/>
        <w:ind w:firstLine="720"/>
        <w:jc w:val="both"/>
        <w:rPr>
          <w:sz w:val="28"/>
          <w:szCs w:val="28"/>
        </w:rPr>
      </w:pPr>
      <w:r w:rsidRPr="009B77F2">
        <w:rPr>
          <w:sz w:val="28"/>
          <w:szCs w:val="28"/>
        </w:rPr>
        <w:t xml:space="preserve">Citing this statutory language, this Court </w:t>
      </w:r>
      <w:r w:rsidR="00B576D2">
        <w:rPr>
          <w:sz w:val="28"/>
          <w:szCs w:val="28"/>
        </w:rPr>
        <w:t xml:space="preserve">has </w:t>
      </w:r>
      <w:r w:rsidRPr="009B77F2">
        <w:rPr>
          <w:sz w:val="28"/>
          <w:szCs w:val="28"/>
        </w:rPr>
        <w:t xml:space="preserve">noted the fee is discretionary.  </w:t>
      </w:r>
      <w:r w:rsidRPr="009B77F2">
        <w:rPr>
          <w:sz w:val="28"/>
          <w:szCs w:val="28"/>
          <w:u w:val="single"/>
        </w:rPr>
        <w:t>State v. Lundstrom</w:t>
      </w:r>
      <w:r w:rsidRPr="009B77F2">
        <w:rPr>
          <w:sz w:val="28"/>
          <w:szCs w:val="28"/>
        </w:rPr>
        <w:t xml:space="preserve">, 6 </w:t>
      </w:r>
      <w:proofErr w:type="spellStart"/>
      <w:r w:rsidRPr="009B77F2">
        <w:rPr>
          <w:sz w:val="28"/>
          <w:szCs w:val="28"/>
        </w:rPr>
        <w:t>Wn</w:t>
      </w:r>
      <w:proofErr w:type="spellEnd"/>
      <w:r w:rsidRPr="009B77F2">
        <w:rPr>
          <w:sz w:val="28"/>
          <w:szCs w:val="28"/>
        </w:rPr>
        <w:t>. App. 2d 388, 396 n. 3, 429 P.3d 1116 (2018) (quoting RCW 9.94A.703</w:t>
      </w:r>
      <w:r w:rsidR="00723353">
        <w:rPr>
          <w:sz w:val="28"/>
          <w:szCs w:val="28"/>
        </w:rPr>
        <w:fldChar w:fldCharType="begin"/>
      </w:r>
      <w:r w:rsidR="00723353">
        <w:rPr>
          <w:sz w:val="28"/>
          <w:szCs w:val="28"/>
        </w:rPr>
        <w:instrText xml:space="preserve"> TA \s "RCW </w:instrText>
      </w:r>
      <w:r w:rsidR="00723353">
        <w:rPr>
          <w:sz w:val="28"/>
          <w:szCs w:val="28"/>
        </w:rPr>
        <w:lastRenderedPageBreak/>
        <w:instrText xml:space="preserve">9.94A.703" </w:instrText>
      </w:r>
      <w:r w:rsidR="00723353">
        <w:rPr>
          <w:sz w:val="28"/>
          <w:szCs w:val="28"/>
        </w:rPr>
        <w:fldChar w:fldCharType="end"/>
      </w:r>
      <w:r w:rsidRPr="009B77F2">
        <w:rPr>
          <w:sz w:val="28"/>
          <w:szCs w:val="28"/>
        </w:rPr>
        <w:t xml:space="preserve">(2)(d)), </w:t>
      </w:r>
      <w:r w:rsidRPr="009B77F2">
        <w:rPr>
          <w:sz w:val="28"/>
          <w:szCs w:val="28"/>
          <w:u w:val="single"/>
        </w:rPr>
        <w:t>review denied</w:t>
      </w:r>
      <w:r w:rsidRPr="009B77F2">
        <w:rPr>
          <w:sz w:val="28"/>
          <w:szCs w:val="28"/>
        </w:rPr>
        <w:t>, 193 Wn.2d 1007 (2019);</w:t>
      </w:r>
      <w:r w:rsidR="00CC4D93">
        <w:rPr>
          <w:sz w:val="28"/>
          <w:szCs w:val="28"/>
        </w:rPr>
        <w:fldChar w:fldCharType="begin"/>
      </w:r>
      <w:r w:rsidR="00CC4D93">
        <w:instrText xml:space="preserve"> TA \l "</w:instrText>
      </w:r>
      <w:r w:rsidR="00CC4D93" w:rsidRPr="00D31ECA">
        <w:rPr>
          <w:sz w:val="28"/>
          <w:szCs w:val="28"/>
          <w:u w:val="single"/>
        </w:rPr>
        <w:instrText>State v. Lundstrom</w:instrText>
      </w:r>
      <w:r w:rsidR="00CC4D93" w:rsidRPr="00D31ECA">
        <w:rPr>
          <w:sz w:val="28"/>
          <w:szCs w:val="28"/>
        </w:rPr>
        <w:instrText xml:space="preserve">, 6 Wn. App. 2d 388, 396 n. 3, 429 P.3d 1116 (2018), </w:instrText>
      </w:r>
      <w:r w:rsidR="00CC4D93" w:rsidRPr="00D31ECA">
        <w:rPr>
          <w:sz w:val="28"/>
          <w:szCs w:val="28"/>
          <w:u w:val="single"/>
        </w:rPr>
        <w:instrText>review denied</w:instrText>
      </w:r>
      <w:r w:rsidR="00CC4D93" w:rsidRPr="00D31ECA">
        <w:rPr>
          <w:sz w:val="28"/>
          <w:szCs w:val="28"/>
        </w:rPr>
        <w:instrText>, 193 Wn.2d 1007 (2019);</w:instrText>
      </w:r>
      <w:r w:rsidR="00CC4D93">
        <w:instrText xml:space="preserve">" \s "Lundstrom" \c 1 </w:instrText>
      </w:r>
      <w:r w:rsidR="00CC4D93">
        <w:rPr>
          <w:sz w:val="28"/>
          <w:szCs w:val="28"/>
        </w:rPr>
        <w:fldChar w:fldCharType="end"/>
      </w:r>
      <w:r w:rsidRPr="009B77F2">
        <w:rPr>
          <w:sz w:val="28"/>
          <w:szCs w:val="28"/>
        </w:rPr>
        <w:t xml:space="preserve"> </w:t>
      </w:r>
      <w:r w:rsidRPr="009B77F2">
        <w:rPr>
          <w:sz w:val="28"/>
          <w:szCs w:val="28"/>
          <w:u w:val="single"/>
        </w:rPr>
        <w:t>accord</w:t>
      </w:r>
      <w:r w:rsidRPr="009B77F2">
        <w:rPr>
          <w:sz w:val="28"/>
          <w:szCs w:val="28"/>
        </w:rPr>
        <w:t xml:space="preserve"> </w:t>
      </w:r>
      <w:r w:rsidRPr="009B77F2">
        <w:rPr>
          <w:sz w:val="28"/>
          <w:szCs w:val="28"/>
          <w:u w:val="single"/>
        </w:rPr>
        <w:t>State v. Spaulding</w:t>
      </w:r>
      <w:r w:rsidRPr="009B77F2">
        <w:rPr>
          <w:sz w:val="28"/>
          <w:szCs w:val="28"/>
        </w:rPr>
        <w:t xml:space="preserve">, 15 </w:t>
      </w:r>
      <w:proofErr w:type="spellStart"/>
      <w:r w:rsidRPr="009B77F2">
        <w:rPr>
          <w:sz w:val="28"/>
          <w:szCs w:val="28"/>
        </w:rPr>
        <w:t>Wn</w:t>
      </w:r>
      <w:proofErr w:type="spellEnd"/>
      <w:r w:rsidRPr="009B77F2">
        <w:rPr>
          <w:sz w:val="28"/>
          <w:szCs w:val="28"/>
        </w:rPr>
        <w:t xml:space="preserve">. App. 2d 526, 536, 476 P.3d 205 (2020).  </w:t>
      </w:r>
      <w:r w:rsidR="001F6B2E">
        <w:rPr>
          <w:sz w:val="28"/>
          <w:szCs w:val="28"/>
        </w:rPr>
        <w:t xml:space="preserve">Division One </w:t>
      </w:r>
      <w:r w:rsidRPr="009B77F2">
        <w:rPr>
          <w:sz w:val="28"/>
          <w:szCs w:val="28"/>
        </w:rPr>
        <w:t xml:space="preserve">has also recognized that such fees are discretionary and has </w:t>
      </w:r>
      <w:r w:rsidR="00FF7526">
        <w:rPr>
          <w:sz w:val="28"/>
          <w:szCs w:val="28"/>
        </w:rPr>
        <w:t xml:space="preserve">ordered the fee stricken </w:t>
      </w:r>
      <w:r w:rsidR="00BF68B9">
        <w:rPr>
          <w:sz w:val="28"/>
          <w:szCs w:val="28"/>
        </w:rPr>
        <w:t>in</w:t>
      </w:r>
      <w:r w:rsidR="00FF7526">
        <w:rPr>
          <w:sz w:val="28"/>
          <w:szCs w:val="28"/>
        </w:rPr>
        <w:t xml:space="preserve"> circumstances similar to those in the present case</w:t>
      </w:r>
      <w:r w:rsidRPr="009B77F2">
        <w:rPr>
          <w:sz w:val="28"/>
          <w:szCs w:val="28"/>
        </w:rPr>
        <w:t xml:space="preserve">.  </w:t>
      </w:r>
      <w:r w:rsidRPr="001F6B2E">
        <w:rPr>
          <w:sz w:val="28"/>
          <w:szCs w:val="28"/>
          <w:u w:val="single"/>
        </w:rPr>
        <w:t>State v. Dillon</w:t>
      </w:r>
      <w:r w:rsidRPr="009B77F2">
        <w:rPr>
          <w:sz w:val="28"/>
          <w:szCs w:val="28"/>
        </w:rPr>
        <w:t xml:space="preserve">, 12 </w:t>
      </w:r>
      <w:proofErr w:type="spellStart"/>
      <w:r w:rsidRPr="009B77F2">
        <w:rPr>
          <w:sz w:val="28"/>
          <w:szCs w:val="28"/>
        </w:rPr>
        <w:t>Wn</w:t>
      </w:r>
      <w:proofErr w:type="spellEnd"/>
      <w:r w:rsidRPr="009B77F2">
        <w:rPr>
          <w:sz w:val="28"/>
          <w:szCs w:val="28"/>
        </w:rPr>
        <w:t xml:space="preserve">. App. 2d 133, 152, 456 P.3d 1199, </w:t>
      </w:r>
      <w:r w:rsidRPr="001F6B2E">
        <w:rPr>
          <w:sz w:val="28"/>
          <w:szCs w:val="28"/>
          <w:u w:val="single"/>
        </w:rPr>
        <w:t>review denied</w:t>
      </w:r>
      <w:r w:rsidRPr="009B77F2">
        <w:rPr>
          <w:sz w:val="28"/>
          <w:szCs w:val="28"/>
        </w:rPr>
        <w:t>, 195 Wn.2d 1022 (2020)</w:t>
      </w:r>
      <w:r w:rsidR="00CC4D93">
        <w:rPr>
          <w:sz w:val="28"/>
          <w:szCs w:val="28"/>
        </w:rPr>
        <w:fldChar w:fldCharType="begin"/>
      </w:r>
      <w:r w:rsidR="00CC4D93">
        <w:instrText xml:space="preserve"> TA \l "</w:instrText>
      </w:r>
      <w:r w:rsidR="00CC4D93" w:rsidRPr="00664B6B">
        <w:rPr>
          <w:sz w:val="28"/>
          <w:szCs w:val="28"/>
          <w:u w:val="single"/>
        </w:rPr>
        <w:instrText>State v. Dillon</w:instrText>
      </w:r>
      <w:r w:rsidR="00CC4D93" w:rsidRPr="00664B6B">
        <w:rPr>
          <w:sz w:val="28"/>
          <w:szCs w:val="28"/>
        </w:rPr>
        <w:instrText xml:space="preserve">, 12 Wn. App. 2d 133, 152, 456 P.3d 1199, </w:instrText>
      </w:r>
      <w:r w:rsidR="00CC4D93" w:rsidRPr="00664B6B">
        <w:rPr>
          <w:sz w:val="28"/>
          <w:szCs w:val="28"/>
          <w:u w:val="single"/>
        </w:rPr>
        <w:instrText>review denied</w:instrText>
      </w:r>
      <w:r w:rsidR="00CC4D93" w:rsidRPr="00664B6B">
        <w:rPr>
          <w:sz w:val="28"/>
          <w:szCs w:val="28"/>
        </w:rPr>
        <w:instrText>, 195 Wn.2d 1022 (2020)</w:instrText>
      </w:r>
      <w:r w:rsidR="00CC4D93">
        <w:instrText xml:space="preserve">" \s "Dillon" \c 1 </w:instrText>
      </w:r>
      <w:r w:rsidR="00CC4D93">
        <w:rPr>
          <w:sz w:val="28"/>
          <w:szCs w:val="28"/>
        </w:rPr>
        <w:fldChar w:fldCharType="end"/>
      </w:r>
      <w:r w:rsidRPr="009B77F2">
        <w:rPr>
          <w:sz w:val="28"/>
          <w:szCs w:val="28"/>
        </w:rPr>
        <w:t xml:space="preserve">.  </w:t>
      </w:r>
      <w:r w:rsidR="008F23C1">
        <w:rPr>
          <w:sz w:val="28"/>
          <w:szCs w:val="28"/>
        </w:rPr>
        <w:t xml:space="preserve">The Supreme Court recently cited </w:t>
      </w:r>
      <w:r w:rsidR="008F23C1">
        <w:rPr>
          <w:sz w:val="28"/>
          <w:szCs w:val="28"/>
          <w:u w:val="single"/>
        </w:rPr>
        <w:t>Dillon</w:t>
      </w:r>
      <w:r w:rsidR="008F23C1">
        <w:rPr>
          <w:sz w:val="28"/>
          <w:szCs w:val="28"/>
        </w:rPr>
        <w:t xml:space="preserve"> with approval in </w:t>
      </w:r>
      <w:r w:rsidR="006566E3" w:rsidRPr="006566E3">
        <w:rPr>
          <w:sz w:val="28"/>
          <w:szCs w:val="28"/>
          <w:u w:val="single"/>
        </w:rPr>
        <w:t>State v. Bowman</w:t>
      </w:r>
      <w:r w:rsidR="006566E3" w:rsidRPr="006566E3">
        <w:rPr>
          <w:sz w:val="28"/>
          <w:szCs w:val="28"/>
        </w:rPr>
        <w:t>,</w:t>
      </w:r>
      <w:r w:rsidR="006566E3">
        <w:rPr>
          <w:sz w:val="28"/>
          <w:szCs w:val="28"/>
        </w:rPr>
        <w:t xml:space="preserve"> ___ Wn.2d ___,</w:t>
      </w:r>
      <w:r w:rsidR="006566E3" w:rsidRPr="006566E3">
        <w:rPr>
          <w:sz w:val="28"/>
          <w:szCs w:val="28"/>
        </w:rPr>
        <w:t xml:space="preserve"> 498 P.3d 478, 490 </w:t>
      </w:r>
      <w:r w:rsidR="006566E3">
        <w:rPr>
          <w:sz w:val="28"/>
          <w:szCs w:val="28"/>
        </w:rPr>
        <w:t>(</w:t>
      </w:r>
      <w:r w:rsidR="006566E3" w:rsidRPr="006566E3">
        <w:rPr>
          <w:sz w:val="28"/>
          <w:szCs w:val="28"/>
        </w:rPr>
        <w:t>2021)</w:t>
      </w:r>
      <w:r w:rsidR="00CC4D93">
        <w:rPr>
          <w:sz w:val="28"/>
          <w:szCs w:val="28"/>
        </w:rPr>
        <w:fldChar w:fldCharType="begin"/>
      </w:r>
      <w:r w:rsidR="00CC4D93">
        <w:instrText xml:space="preserve"> TA \l "</w:instrText>
      </w:r>
      <w:r w:rsidR="00CC4D93" w:rsidRPr="00180916">
        <w:rPr>
          <w:sz w:val="28"/>
          <w:szCs w:val="28"/>
          <w:u w:val="single"/>
        </w:rPr>
        <w:instrText>State v. Bowman</w:instrText>
      </w:r>
      <w:r w:rsidR="00CC4D93" w:rsidRPr="00180916">
        <w:rPr>
          <w:sz w:val="28"/>
          <w:szCs w:val="28"/>
        </w:rPr>
        <w:instrText>, ___ Wn.2d ___, 498 P.3d 478, 490 (2021)</w:instrText>
      </w:r>
      <w:r w:rsidR="00CC4D93">
        <w:instrText xml:space="preserve">" \s "Bowman" \c 1 </w:instrText>
      </w:r>
      <w:r w:rsidR="00CC4D93">
        <w:rPr>
          <w:sz w:val="28"/>
          <w:szCs w:val="28"/>
        </w:rPr>
        <w:fldChar w:fldCharType="end"/>
      </w:r>
      <w:r w:rsidR="006566E3">
        <w:rPr>
          <w:sz w:val="28"/>
          <w:szCs w:val="28"/>
        </w:rPr>
        <w:t xml:space="preserve"> and ordered that such fees be stricken under similar circumstances.</w:t>
      </w:r>
    </w:p>
    <w:p w14:paraId="36EBCF95" w14:textId="6F985332" w:rsidR="00AB0AEE" w:rsidRPr="006566E3" w:rsidRDefault="00FF7526" w:rsidP="006566E3">
      <w:pPr>
        <w:spacing w:after="0" w:line="480" w:lineRule="auto"/>
        <w:ind w:firstLine="720"/>
        <w:jc w:val="both"/>
        <w:rPr>
          <w:sz w:val="28"/>
          <w:szCs w:val="28"/>
        </w:rPr>
      </w:pPr>
      <w:r>
        <w:rPr>
          <w:sz w:val="28"/>
          <w:szCs w:val="28"/>
        </w:rPr>
        <w:t>Here, t</w:t>
      </w:r>
      <w:r w:rsidR="00AB0AEE" w:rsidRPr="001F6B2E">
        <w:rPr>
          <w:sz w:val="28"/>
          <w:szCs w:val="28"/>
        </w:rPr>
        <w:t xml:space="preserve">he trial court ordered that all discretionary fees be waived and inadvertently failed to waive the only other discretionary fee, found in a separate section of the judgment and </w:t>
      </w:r>
      <w:r w:rsidR="00AB0AEE" w:rsidRPr="001F6B2E">
        <w:rPr>
          <w:sz w:val="28"/>
          <w:szCs w:val="28"/>
        </w:rPr>
        <w:lastRenderedPageBreak/>
        <w:t xml:space="preserve">sentence, far from other legal financial obligations.  </w:t>
      </w:r>
      <w:r w:rsidR="001F6B2E" w:rsidRPr="001F6B2E">
        <w:rPr>
          <w:sz w:val="28"/>
          <w:szCs w:val="28"/>
          <w:u w:val="single"/>
        </w:rPr>
        <w:t>See</w:t>
      </w:r>
      <w:r w:rsidR="001F6B2E" w:rsidRPr="001F6B2E">
        <w:rPr>
          <w:sz w:val="28"/>
          <w:szCs w:val="28"/>
        </w:rPr>
        <w:t xml:space="preserve"> </w:t>
      </w:r>
      <w:r w:rsidR="006566E3">
        <w:rPr>
          <w:sz w:val="28"/>
          <w:szCs w:val="28"/>
          <w:u w:val="single"/>
        </w:rPr>
        <w:t>Dillon</w:t>
      </w:r>
      <w:r w:rsidR="00CC4D93">
        <w:rPr>
          <w:sz w:val="28"/>
          <w:szCs w:val="28"/>
          <w:u w:val="single"/>
        </w:rPr>
        <w:fldChar w:fldCharType="begin"/>
      </w:r>
      <w:r w:rsidR="00CC4D93">
        <w:rPr>
          <w:sz w:val="28"/>
          <w:szCs w:val="28"/>
          <w:u w:val="single"/>
        </w:rPr>
        <w:instrText xml:space="preserve"> TA \s "Dillon" </w:instrText>
      </w:r>
      <w:r w:rsidR="00CC4D93">
        <w:rPr>
          <w:sz w:val="28"/>
          <w:szCs w:val="28"/>
          <w:u w:val="single"/>
        </w:rPr>
        <w:fldChar w:fldCharType="end"/>
      </w:r>
      <w:r w:rsidR="006566E3">
        <w:rPr>
          <w:sz w:val="28"/>
          <w:szCs w:val="28"/>
        </w:rPr>
        <w:t xml:space="preserve">, 12 </w:t>
      </w:r>
      <w:proofErr w:type="spellStart"/>
      <w:r w:rsidR="006566E3">
        <w:rPr>
          <w:sz w:val="28"/>
          <w:szCs w:val="28"/>
        </w:rPr>
        <w:t>Wn</w:t>
      </w:r>
      <w:proofErr w:type="spellEnd"/>
      <w:r w:rsidR="006566E3">
        <w:rPr>
          <w:sz w:val="28"/>
          <w:szCs w:val="28"/>
        </w:rPr>
        <w:t>. App. 2d at 152</w:t>
      </w:r>
      <w:r w:rsidR="001F6B2E">
        <w:rPr>
          <w:sz w:val="28"/>
          <w:szCs w:val="28"/>
        </w:rPr>
        <w:t xml:space="preserve"> </w:t>
      </w:r>
      <w:r w:rsidR="00AB0AEE" w:rsidRPr="001F6B2E">
        <w:rPr>
          <w:sz w:val="28"/>
          <w:szCs w:val="28"/>
        </w:rPr>
        <w:t xml:space="preserve">(“it appears that the trial court intended to waive all discretionary LFOs, but inadvertently imposed supervision fees because of its location in the judgment and sentence”).  As did </w:t>
      </w:r>
      <w:r w:rsidR="001F6B2E">
        <w:rPr>
          <w:sz w:val="28"/>
          <w:szCs w:val="28"/>
        </w:rPr>
        <w:t xml:space="preserve">the </w:t>
      </w:r>
      <w:r>
        <w:rPr>
          <w:sz w:val="28"/>
          <w:szCs w:val="28"/>
        </w:rPr>
        <w:t>c</w:t>
      </w:r>
      <w:r w:rsidR="001F6B2E">
        <w:rPr>
          <w:sz w:val="28"/>
          <w:szCs w:val="28"/>
        </w:rPr>
        <w:t>ourt</w:t>
      </w:r>
      <w:r>
        <w:rPr>
          <w:sz w:val="28"/>
          <w:szCs w:val="28"/>
        </w:rPr>
        <w:t xml:space="preserve">s </w:t>
      </w:r>
      <w:r w:rsidR="001F6B2E">
        <w:rPr>
          <w:sz w:val="28"/>
          <w:szCs w:val="28"/>
        </w:rPr>
        <w:t>in</w:t>
      </w:r>
      <w:r w:rsidR="00AB0AEE" w:rsidRPr="001F6B2E">
        <w:rPr>
          <w:sz w:val="28"/>
          <w:szCs w:val="28"/>
        </w:rPr>
        <w:t xml:space="preserve"> </w:t>
      </w:r>
      <w:r w:rsidR="00AB0AEE" w:rsidRPr="001F6B2E">
        <w:rPr>
          <w:sz w:val="28"/>
          <w:szCs w:val="28"/>
          <w:u w:val="single"/>
        </w:rPr>
        <w:t>Dillon</w:t>
      </w:r>
      <w:r w:rsidR="006566E3">
        <w:rPr>
          <w:sz w:val="28"/>
          <w:szCs w:val="28"/>
        </w:rPr>
        <w:t xml:space="preserve"> and </w:t>
      </w:r>
      <w:r w:rsidR="006566E3" w:rsidRPr="006566E3">
        <w:rPr>
          <w:sz w:val="28"/>
          <w:szCs w:val="28"/>
          <w:u w:val="single"/>
        </w:rPr>
        <w:t>Bowman</w:t>
      </w:r>
      <w:r w:rsidR="00CC4D93">
        <w:rPr>
          <w:sz w:val="28"/>
          <w:szCs w:val="28"/>
          <w:u w:val="single"/>
        </w:rPr>
        <w:fldChar w:fldCharType="begin"/>
      </w:r>
      <w:r w:rsidR="00CC4D93">
        <w:rPr>
          <w:sz w:val="28"/>
          <w:szCs w:val="28"/>
          <w:u w:val="single"/>
        </w:rPr>
        <w:instrText xml:space="preserve"> TA \s "Bowman" </w:instrText>
      </w:r>
      <w:r w:rsidR="00CC4D93">
        <w:rPr>
          <w:sz w:val="28"/>
          <w:szCs w:val="28"/>
          <w:u w:val="single"/>
        </w:rPr>
        <w:fldChar w:fldCharType="end"/>
      </w:r>
      <w:r w:rsidR="006566E3">
        <w:rPr>
          <w:sz w:val="28"/>
          <w:szCs w:val="28"/>
        </w:rPr>
        <w:t>,</w:t>
      </w:r>
      <w:r w:rsidR="00AB0AEE" w:rsidRPr="001F6B2E">
        <w:rPr>
          <w:sz w:val="28"/>
          <w:szCs w:val="28"/>
        </w:rPr>
        <w:t xml:space="preserve"> this Court should remand </w:t>
      </w:r>
      <w:r>
        <w:rPr>
          <w:sz w:val="28"/>
          <w:szCs w:val="28"/>
        </w:rPr>
        <w:t xml:space="preserve">for </w:t>
      </w:r>
      <w:r w:rsidR="004B509C">
        <w:rPr>
          <w:sz w:val="28"/>
          <w:szCs w:val="28"/>
        </w:rPr>
        <w:t xml:space="preserve">the trial court to strike </w:t>
      </w:r>
      <w:r>
        <w:rPr>
          <w:sz w:val="28"/>
          <w:szCs w:val="28"/>
        </w:rPr>
        <w:t xml:space="preserve">the </w:t>
      </w:r>
      <w:r w:rsidR="00AB0AEE" w:rsidRPr="001F6B2E">
        <w:rPr>
          <w:sz w:val="28"/>
          <w:szCs w:val="28"/>
        </w:rPr>
        <w:t>supervision fee</w:t>
      </w:r>
      <w:r>
        <w:rPr>
          <w:sz w:val="28"/>
          <w:szCs w:val="28"/>
        </w:rPr>
        <w:t xml:space="preserve"> </w:t>
      </w:r>
      <w:r w:rsidR="00AB0AEE" w:rsidRPr="001F6B2E">
        <w:rPr>
          <w:sz w:val="28"/>
          <w:szCs w:val="28"/>
        </w:rPr>
        <w:t xml:space="preserve">from the judgment and sentence.  </w:t>
      </w:r>
    </w:p>
    <w:p w14:paraId="0F87538F" w14:textId="465A7C13" w:rsidR="00AB0AEE" w:rsidRPr="001F6B2E" w:rsidRDefault="00AB0AEE" w:rsidP="00926B67">
      <w:pPr>
        <w:spacing w:after="0" w:line="480" w:lineRule="auto"/>
        <w:ind w:firstLine="720"/>
        <w:jc w:val="both"/>
        <w:rPr>
          <w:sz w:val="28"/>
          <w:szCs w:val="28"/>
        </w:rPr>
      </w:pPr>
      <w:r w:rsidRPr="001F6B2E">
        <w:rPr>
          <w:sz w:val="28"/>
          <w:szCs w:val="28"/>
        </w:rPr>
        <w:t>In the alternative, defense counsel was ineffective for failing to specifically seek waiver of the community custody supervision fee based o</w:t>
      </w:r>
      <w:r w:rsidR="00FF7526">
        <w:rPr>
          <w:sz w:val="28"/>
          <w:szCs w:val="28"/>
        </w:rPr>
        <w:t>n</w:t>
      </w:r>
      <w:r w:rsidRPr="001F6B2E">
        <w:rPr>
          <w:sz w:val="28"/>
          <w:szCs w:val="28"/>
        </w:rPr>
        <w:t xml:space="preserve"> </w:t>
      </w:r>
      <w:r w:rsidR="001F6B2E">
        <w:rPr>
          <w:sz w:val="28"/>
          <w:szCs w:val="28"/>
        </w:rPr>
        <w:t>Carey’</w:t>
      </w:r>
      <w:r w:rsidRPr="001F6B2E">
        <w:rPr>
          <w:sz w:val="28"/>
          <w:szCs w:val="28"/>
        </w:rPr>
        <w:t xml:space="preserve">s indigency.  </w:t>
      </w:r>
    </w:p>
    <w:p w14:paraId="559D52EA" w14:textId="204EC142" w:rsidR="00AB0AEE" w:rsidRPr="001F6B2E" w:rsidRDefault="006B7701" w:rsidP="004B509C">
      <w:pPr>
        <w:spacing w:after="0" w:line="480" w:lineRule="auto"/>
        <w:ind w:firstLine="720"/>
        <w:jc w:val="both"/>
        <w:rPr>
          <w:sz w:val="28"/>
          <w:szCs w:val="28"/>
        </w:rPr>
      </w:pPr>
      <w:r>
        <w:rPr>
          <w:sz w:val="28"/>
          <w:szCs w:val="28"/>
        </w:rPr>
        <w:t>Both the</w:t>
      </w:r>
      <w:r w:rsidR="004B509C">
        <w:rPr>
          <w:sz w:val="28"/>
          <w:szCs w:val="28"/>
        </w:rPr>
        <w:t xml:space="preserve"> federal and</w:t>
      </w:r>
      <w:r>
        <w:rPr>
          <w:sz w:val="28"/>
          <w:szCs w:val="28"/>
        </w:rPr>
        <w:t xml:space="preserve"> the</w:t>
      </w:r>
      <w:r w:rsidR="004B509C">
        <w:rPr>
          <w:sz w:val="28"/>
          <w:szCs w:val="28"/>
        </w:rPr>
        <w:t xml:space="preserve"> state constitution guarantee e</w:t>
      </w:r>
      <w:r w:rsidR="00AB0AEE" w:rsidRPr="001F6B2E">
        <w:rPr>
          <w:sz w:val="28"/>
          <w:szCs w:val="28"/>
        </w:rPr>
        <w:t xml:space="preserve">very accused person the right to the effective assistance of counsel.  </w:t>
      </w:r>
      <w:r w:rsidR="00AB0AEE" w:rsidRPr="001F6B2E">
        <w:rPr>
          <w:sz w:val="28"/>
          <w:szCs w:val="28"/>
          <w:u w:val="single"/>
        </w:rPr>
        <w:t>Strickland v. Washington</w:t>
      </w:r>
      <w:r w:rsidR="00AB0AEE" w:rsidRPr="001F6B2E">
        <w:rPr>
          <w:sz w:val="28"/>
          <w:szCs w:val="28"/>
        </w:rPr>
        <w:t>, 466 U.S. 668, 685-86, 104 S. Ct. 2052, 80 L. Ed. 2d 674 (1984)</w:t>
      </w:r>
      <w:r w:rsidR="00CC4D93">
        <w:rPr>
          <w:sz w:val="28"/>
          <w:szCs w:val="28"/>
        </w:rPr>
        <w:fldChar w:fldCharType="begin"/>
      </w:r>
      <w:r w:rsidR="00CC4D93">
        <w:instrText xml:space="preserve"> TA \l "</w:instrText>
      </w:r>
      <w:r w:rsidR="00CC4D93" w:rsidRPr="00595F2E">
        <w:rPr>
          <w:sz w:val="28"/>
          <w:szCs w:val="28"/>
          <w:u w:val="single"/>
        </w:rPr>
        <w:instrText>Strickland v. Washington</w:instrText>
      </w:r>
      <w:r w:rsidR="00CC4D93" w:rsidRPr="00595F2E">
        <w:rPr>
          <w:sz w:val="28"/>
          <w:szCs w:val="28"/>
        </w:rPr>
        <w:instrText>, 466 U.S. 668, 685-86, 104 S. Ct. 2052, 80 L. Ed. 2d 674 (1984)</w:instrText>
      </w:r>
      <w:r w:rsidR="00CC4D93">
        <w:instrText xml:space="preserve">" \s "Strickland" \c 8 </w:instrText>
      </w:r>
      <w:r w:rsidR="00CC4D93">
        <w:rPr>
          <w:sz w:val="28"/>
          <w:szCs w:val="28"/>
        </w:rPr>
        <w:fldChar w:fldCharType="end"/>
      </w:r>
      <w:r w:rsidR="00AB0AEE" w:rsidRPr="001F6B2E">
        <w:rPr>
          <w:sz w:val="28"/>
          <w:szCs w:val="28"/>
        </w:rPr>
        <w:t xml:space="preserve">.  This Court reviews de novo an ineffective assistance claim.  </w:t>
      </w:r>
      <w:r w:rsidR="00AB0AEE" w:rsidRPr="001F6B2E">
        <w:rPr>
          <w:sz w:val="28"/>
          <w:szCs w:val="28"/>
          <w:u w:val="single"/>
        </w:rPr>
        <w:t>Id.</w:t>
      </w:r>
      <w:r w:rsidR="00AB0AEE" w:rsidRPr="001F6B2E">
        <w:rPr>
          <w:sz w:val="28"/>
          <w:szCs w:val="28"/>
        </w:rPr>
        <w:t xml:space="preserve"> at 689.  Further, </w:t>
      </w:r>
      <w:r w:rsidR="004B509C">
        <w:rPr>
          <w:sz w:val="28"/>
          <w:szCs w:val="28"/>
        </w:rPr>
        <w:t xml:space="preserve">this Court will consider </w:t>
      </w:r>
      <w:r w:rsidR="00AB0AEE" w:rsidRPr="001F6B2E">
        <w:rPr>
          <w:sz w:val="28"/>
          <w:szCs w:val="28"/>
        </w:rPr>
        <w:t xml:space="preserve">a claim of ineffective assistance of counsel for the first time on </w:t>
      </w:r>
      <w:r w:rsidR="00AB0AEE" w:rsidRPr="001F6B2E">
        <w:rPr>
          <w:sz w:val="28"/>
          <w:szCs w:val="28"/>
        </w:rPr>
        <w:lastRenderedPageBreak/>
        <w:t xml:space="preserve">appeal.  </w:t>
      </w:r>
      <w:r w:rsidR="00AB0AEE" w:rsidRPr="001F6B2E">
        <w:rPr>
          <w:sz w:val="28"/>
          <w:szCs w:val="28"/>
          <w:u w:val="single"/>
        </w:rPr>
        <w:t>State v. Kyllo</w:t>
      </w:r>
      <w:r w:rsidR="00AB0AEE" w:rsidRPr="001F6B2E">
        <w:rPr>
          <w:sz w:val="28"/>
          <w:szCs w:val="28"/>
        </w:rPr>
        <w:t>, 166 Wn.2d 856, 862, 215 P.3d 177 (2009)</w:t>
      </w:r>
      <w:r w:rsidR="00CC4D93">
        <w:rPr>
          <w:sz w:val="28"/>
          <w:szCs w:val="28"/>
        </w:rPr>
        <w:fldChar w:fldCharType="begin"/>
      </w:r>
      <w:r w:rsidR="00CC4D93">
        <w:instrText xml:space="preserve"> TA \l "</w:instrText>
      </w:r>
      <w:r w:rsidR="00CC4D93" w:rsidRPr="007471C3">
        <w:rPr>
          <w:sz w:val="28"/>
          <w:szCs w:val="28"/>
          <w:u w:val="single"/>
        </w:rPr>
        <w:instrText>State v. Kyllo</w:instrText>
      </w:r>
      <w:r w:rsidR="00CC4D93" w:rsidRPr="007471C3">
        <w:rPr>
          <w:sz w:val="28"/>
          <w:szCs w:val="28"/>
        </w:rPr>
        <w:instrText>, 166 Wn.2d 856, 862, 215 P.3d 177 (2009)</w:instrText>
      </w:r>
      <w:r w:rsidR="00CC4D93">
        <w:instrText xml:space="preserve">" \s "Kyllo" \c 1 </w:instrText>
      </w:r>
      <w:r w:rsidR="00CC4D93">
        <w:rPr>
          <w:sz w:val="28"/>
          <w:szCs w:val="28"/>
        </w:rPr>
        <w:fldChar w:fldCharType="end"/>
      </w:r>
      <w:r w:rsidR="00AB0AEE" w:rsidRPr="001F6B2E">
        <w:rPr>
          <w:sz w:val="28"/>
          <w:szCs w:val="28"/>
        </w:rPr>
        <w:t xml:space="preserve">.  To prevail a claim of ineffective assistance, an appellant must show both deficient performance and a reasonable probability of resulting prejudice.  </w:t>
      </w:r>
      <w:r w:rsidR="00AB0AEE" w:rsidRPr="001F6B2E">
        <w:rPr>
          <w:sz w:val="28"/>
          <w:szCs w:val="28"/>
          <w:u w:val="single"/>
        </w:rPr>
        <w:t>Id.</w:t>
      </w:r>
      <w:r w:rsidR="00AB0AEE" w:rsidRPr="001F6B2E">
        <w:rPr>
          <w:sz w:val="28"/>
          <w:szCs w:val="28"/>
        </w:rPr>
        <w:t xml:space="preserve">  </w:t>
      </w:r>
    </w:p>
    <w:p w14:paraId="0F82BD2B" w14:textId="50CAA7D7" w:rsidR="00AB0AEE" w:rsidRPr="001F6B2E" w:rsidRDefault="00911662" w:rsidP="001F6B2E">
      <w:pPr>
        <w:spacing w:after="0" w:line="480" w:lineRule="auto"/>
        <w:ind w:firstLine="720"/>
        <w:jc w:val="both"/>
        <w:rPr>
          <w:sz w:val="28"/>
          <w:szCs w:val="28"/>
        </w:rPr>
      </w:pPr>
      <w:r>
        <w:rPr>
          <w:sz w:val="28"/>
          <w:szCs w:val="28"/>
        </w:rPr>
        <w:t xml:space="preserve">Carey </w:t>
      </w:r>
      <w:r w:rsidR="00AB0AEE" w:rsidRPr="001F6B2E">
        <w:rPr>
          <w:sz w:val="28"/>
          <w:szCs w:val="28"/>
        </w:rPr>
        <w:t xml:space="preserve">can demonstrate both deficient performance and prejudice.  As for the first criterion, deficient performance:  By the </w:t>
      </w:r>
      <w:r w:rsidR="001F6B2E">
        <w:rPr>
          <w:sz w:val="28"/>
          <w:szCs w:val="28"/>
        </w:rPr>
        <w:t>April</w:t>
      </w:r>
      <w:r w:rsidR="00AB0AEE" w:rsidRPr="001F6B2E">
        <w:rPr>
          <w:sz w:val="28"/>
          <w:szCs w:val="28"/>
        </w:rPr>
        <w:t xml:space="preserve"> 2021 sentencing, </w:t>
      </w:r>
      <w:r w:rsidR="004B509C">
        <w:rPr>
          <w:sz w:val="28"/>
          <w:szCs w:val="28"/>
        </w:rPr>
        <w:t xml:space="preserve">decisional law clearly established that </w:t>
      </w:r>
      <w:r w:rsidR="00AB0AEE" w:rsidRPr="001F6B2E">
        <w:rPr>
          <w:sz w:val="28"/>
          <w:szCs w:val="28"/>
        </w:rPr>
        <w:t xml:space="preserve">the fee was discretionary.  For example, </w:t>
      </w:r>
      <w:r w:rsidR="001F6B2E">
        <w:rPr>
          <w:sz w:val="28"/>
          <w:szCs w:val="28"/>
        </w:rPr>
        <w:t>Division One’s</w:t>
      </w:r>
      <w:r w:rsidR="00AB0AEE" w:rsidRPr="001F6B2E">
        <w:rPr>
          <w:sz w:val="28"/>
          <w:szCs w:val="28"/>
        </w:rPr>
        <w:t xml:space="preserve"> Court’s decision in </w:t>
      </w:r>
      <w:r w:rsidR="00AB0AEE" w:rsidRPr="001F6B2E">
        <w:rPr>
          <w:sz w:val="28"/>
          <w:szCs w:val="28"/>
          <w:u w:val="single"/>
        </w:rPr>
        <w:t>Dillon</w:t>
      </w:r>
      <w:r w:rsidR="00CC4D93">
        <w:rPr>
          <w:sz w:val="28"/>
          <w:szCs w:val="28"/>
          <w:u w:val="single"/>
        </w:rPr>
        <w:fldChar w:fldCharType="begin"/>
      </w:r>
      <w:r w:rsidR="00CC4D93">
        <w:rPr>
          <w:sz w:val="28"/>
          <w:szCs w:val="28"/>
          <w:u w:val="single"/>
        </w:rPr>
        <w:instrText xml:space="preserve"> TA \s "Dillon" </w:instrText>
      </w:r>
      <w:r w:rsidR="00CC4D93">
        <w:rPr>
          <w:sz w:val="28"/>
          <w:szCs w:val="28"/>
          <w:u w:val="single"/>
        </w:rPr>
        <w:fldChar w:fldCharType="end"/>
      </w:r>
      <w:r w:rsidR="00AB0AEE" w:rsidRPr="001F6B2E">
        <w:rPr>
          <w:sz w:val="28"/>
          <w:szCs w:val="28"/>
        </w:rPr>
        <w:t xml:space="preserve"> had been issued more than a year earlier.  </w:t>
      </w:r>
      <w:r w:rsidR="00FF7526">
        <w:rPr>
          <w:sz w:val="28"/>
          <w:szCs w:val="28"/>
        </w:rPr>
        <w:t>And t</w:t>
      </w:r>
      <w:r w:rsidR="001F6B2E">
        <w:rPr>
          <w:sz w:val="28"/>
          <w:szCs w:val="28"/>
        </w:rPr>
        <w:t xml:space="preserve">his Court </w:t>
      </w:r>
      <w:r w:rsidR="00926B67">
        <w:rPr>
          <w:sz w:val="28"/>
          <w:szCs w:val="28"/>
        </w:rPr>
        <w:t xml:space="preserve">had </w:t>
      </w:r>
      <w:r w:rsidR="001F6B2E">
        <w:rPr>
          <w:sz w:val="28"/>
          <w:szCs w:val="28"/>
        </w:rPr>
        <w:t xml:space="preserve">decided </w:t>
      </w:r>
      <w:r w:rsidR="001F6B2E" w:rsidRPr="001F6B2E">
        <w:rPr>
          <w:sz w:val="28"/>
          <w:szCs w:val="28"/>
          <w:u w:val="single"/>
        </w:rPr>
        <w:t>Spaulding</w:t>
      </w:r>
      <w:r w:rsidR="001F6B2E">
        <w:rPr>
          <w:sz w:val="28"/>
          <w:szCs w:val="28"/>
        </w:rPr>
        <w:t xml:space="preserve"> five months </w:t>
      </w:r>
      <w:r w:rsidR="00926B67">
        <w:rPr>
          <w:sz w:val="28"/>
          <w:szCs w:val="28"/>
        </w:rPr>
        <w:t>prior to sentencing</w:t>
      </w:r>
      <w:r w:rsidR="001F6B2E">
        <w:rPr>
          <w:sz w:val="28"/>
          <w:szCs w:val="28"/>
        </w:rPr>
        <w:t xml:space="preserve">.  </w:t>
      </w:r>
      <w:r w:rsidR="00AB0AEE" w:rsidRPr="001F6B2E">
        <w:rPr>
          <w:sz w:val="28"/>
          <w:szCs w:val="28"/>
        </w:rPr>
        <w:t xml:space="preserve">Counsel was deficient for failing to bring the matter to the court’s attention. </w:t>
      </w:r>
      <w:r w:rsidR="00FF7526">
        <w:rPr>
          <w:sz w:val="28"/>
          <w:szCs w:val="28"/>
        </w:rPr>
        <w:t xml:space="preserve"> </w:t>
      </w:r>
      <w:r w:rsidR="00FF7526">
        <w:rPr>
          <w:sz w:val="28"/>
          <w:szCs w:val="28"/>
          <w:u w:val="single"/>
        </w:rPr>
        <w:t>See</w:t>
      </w:r>
      <w:r w:rsidR="00AB0AEE" w:rsidRPr="001F6B2E">
        <w:rPr>
          <w:sz w:val="28"/>
          <w:szCs w:val="28"/>
        </w:rPr>
        <w:t xml:space="preserve"> </w:t>
      </w:r>
      <w:r w:rsidR="00AB0AEE" w:rsidRPr="001F6B2E">
        <w:rPr>
          <w:sz w:val="28"/>
          <w:szCs w:val="28"/>
          <w:u w:val="single"/>
        </w:rPr>
        <w:t>Kyllo</w:t>
      </w:r>
      <w:r w:rsidR="00CC4D93">
        <w:rPr>
          <w:sz w:val="28"/>
          <w:szCs w:val="28"/>
          <w:u w:val="single"/>
        </w:rPr>
        <w:fldChar w:fldCharType="begin"/>
      </w:r>
      <w:r w:rsidR="00CC4D93">
        <w:rPr>
          <w:sz w:val="28"/>
          <w:szCs w:val="28"/>
          <w:u w:val="single"/>
        </w:rPr>
        <w:instrText xml:space="preserve"> TA \s "Kyllo" </w:instrText>
      </w:r>
      <w:r w:rsidR="00CC4D93">
        <w:rPr>
          <w:sz w:val="28"/>
          <w:szCs w:val="28"/>
          <w:u w:val="single"/>
        </w:rPr>
        <w:fldChar w:fldCharType="end"/>
      </w:r>
      <w:r w:rsidR="00AB0AEE" w:rsidRPr="001F6B2E">
        <w:rPr>
          <w:sz w:val="28"/>
          <w:szCs w:val="28"/>
        </w:rPr>
        <w:t>, 166 Wn.2d at 868 (counsel has duty to be aware of existing case law).</w:t>
      </w:r>
    </w:p>
    <w:p w14:paraId="259FCC27" w14:textId="52B8379C" w:rsidR="00AB0AEE" w:rsidRPr="001F6B2E" w:rsidRDefault="00AB0AEE" w:rsidP="001F6B2E">
      <w:pPr>
        <w:spacing w:after="0" w:line="480" w:lineRule="auto"/>
        <w:ind w:firstLine="720"/>
        <w:jc w:val="both"/>
        <w:rPr>
          <w:sz w:val="28"/>
          <w:szCs w:val="28"/>
        </w:rPr>
      </w:pPr>
      <w:r w:rsidRPr="001F6B2E">
        <w:rPr>
          <w:sz w:val="28"/>
          <w:szCs w:val="28"/>
        </w:rPr>
        <w:t xml:space="preserve">As for the second, prejudice:  Counsel’s failure to </w:t>
      </w:r>
      <w:r w:rsidR="00FF7526">
        <w:rPr>
          <w:sz w:val="28"/>
          <w:szCs w:val="28"/>
        </w:rPr>
        <w:t xml:space="preserve">alert the trial court </w:t>
      </w:r>
      <w:r w:rsidRPr="001F6B2E">
        <w:rPr>
          <w:sz w:val="28"/>
          <w:szCs w:val="28"/>
        </w:rPr>
        <w:t xml:space="preserve">that the supervision fee was discretionary and waivable </w:t>
      </w:r>
      <w:r w:rsidR="00BF68B9">
        <w:rPr>
          <w:sz w:val="28"/>
          <w:szCs w:val="28"/>
        </w:rPr>
        <w:t>was prejudicial to</w:t>
      </w:r>
      <w:r w:rsidRPr="001F6B2E">
        <w:rPr>
          <w:sz w:val="28"/>
          <w:szCs w:val="28"/>
        </w:rPr>
        <w:t xml:space="preserve"> </w:t>
      </w:r>
      <w:r w:rsidR="001F6B2E">
        <w:rPr>
          <w:sz w:val="28"/>
          <w:szCs w:val="28"/>
        </w:rPr>
        <w:t>Carey</w:t>
      </w:r>
      <w:r w:rsidRPr="001F6B2E">
        <w:rPr>
          <w:sz w:val="28"/>
          <w:szCs w:val="28"/>
        </w:rPr>
        <w:t xml:space="preserve">.  Had counsel made the argument, the trial court was likely to waive the fee based on </w:t>
      </w:r>
      <w:r w:rsidRPr="001F6B2E">
        <w:rPr>
          <w:sz w:val="28"/>
          <w:szCs w:val="28"/>
        </w:rPr>
        <w:lastRenderedPageBreak/>
        <w:t>indigency.  The trial court waived every other discretionary legal financial obligation.  Thus, had counsel objected and pointed out the stray discretionary legal financial obligation, it is likely the court would have stricken it from the judgment and sentence.</w:t>
      </w:r>
    </w:p>
    <w:p w14:paraId="336D64E8" w14:textId="1F042917" w:rsidR="00F765C2" w:rsidRPr="001F6B2E" w:rsidRDefault="00AB0AEE" w:rsidP="001F6B2E">
      <w:pPr>
        <w:spacing w:after="0" w:line="480" w:lineRule="auto"/>
        <w:ind w:firstLine="720"/>
        <w:rPr>
          <w:sz w:val="28"/>
          <w:szCs w:val="28"/>
        </w:rPr>
      </w:pPr>
      <w:r w:rsidRPr="001F6B2E">
        <w:rPr>
          <w:sz w:val="28"/>
          <w:szCs w:val="28"/>
        </w:rPr>
        <w:t xml:space="preserve">For either or both reasons, this Court should remand for </w:t>
      </w:r>
      <w:r w:rsidR="004B509C">
        <w:rPr>
          <w:sz w:val="28"/>
          <w:szCs w:val="28"/>
        </w:rPr>
        <w:t xml:space="preserve">the trial court to strike </w:t>
      </w:r>
      <w:r w:rsidRPr="001F6B2E">
        <w:rPr>
          <w:sz w:val="28"/>
          <w:szCs w:val="28"/>
        </w:rPr>
        <w:t>the community custody supervision fee</w:t>
      </w:r>
      <w:r w:rsidR="004B509C">
        <w:rPr>
          <w:sz w:val="28"/>
          <w:szCs w:val="28"/>
        </w:rPr>
        <w:t>.</w:t>
      </w:r>
    </w:p>
    <w:p w14:paraId="0BB0C3BE" w14:textId="2C74414C" w:rsidR="00911662" w:rsidRPr="00911662" w:rsidRDefault="00911662" w:rsidP="00911662">
      <w:pPr>
        <w:pStyle w:val="ListParagraph"/>
        <w:numPr>
          <w:ilvl w:val="0"/>
          <w:numId w:val="3"/>
        </w:numPr>
        <w:spacing w:after="0" w:line="240" w:lineRule="auto"/>
        <w:rPr>
          <w:sz w:val="28"/>
          <w:szCs w:val="28"/>
        </w:rPr>
      </w:pPr>
      <w:r w:rsidRPr="00911662">
        <w:rPr>
          <w:b/>
          <w:bCs/>
          <w:sz w:val="28"/>
          <w:szCs w:val="28"/>
        </w:rPr>
        <w:t>Finally, this Court should remand for correction of the scrivener’s error</w:t>
      </w:r>
      <w:r w:rsidR="00C03184">
        <w:rPr>
          <w:b/>
          <w:bCs/>
          <w:sz w:val="28"/>
          <w:szCs w:val="28"/>
        </w:rPr>
        <w:t>s</w:t>
      </w:r>
      <w:r w:rsidRPr="00911662">
        <w:rPr>
          <w:b/>
          <w:bCs/>
          <w:sz w:val="28"/>
          <w:szCs w:val="28"/>
        </w:rPr>
        <w:t xml:space="preserve"> as to the offense date.</w:t>
      </w:r>
      <w:r w:rsidR="00CC4D93">
        <w:rPr>
          <w:b/>
          <w:bCs/>
          <w:sz w:val="28"/>
          <w:szCs w:val="28"/>
        </w:rPr>
        <w:fldChar w:fldCharType="begin"/>
      </w:r>
      <w:r w:rsidR="00CC4D93">
        <w:instrText xml:space="preserve"> TC "</w:instrText>
      </w:r>
      <w:bookmarkStart w:id="27" w:name="_Toc92457197"/>
      <w:r w:rsidR="00CC4D93" w:rsidRPr="00585295">
        <w:rPr>
          <w:b/>
          <w:bCs/>
          <w:sz w:val="28"/>
          <w:szCs w:val="28"/>
        </w:rPr>
        <w:instrText>Finally, this Court should remand for correction of the scrivener’s errors as to the offense date.</w:instrText>
      </w:r>
      <w:bookmarkEnd w:id="27"/>
      <w:r w:rsidR="00CC4D93">
        <w:instrText xml:space="preserve">" \f C \l "2" </w:instrText>
      </w:r>
      <w:r w:rsidR="00CC4D93">
        <w:rPr>
          <w:b/>
          <w:bCs/>
          <w:sz w:val="28"/>
          <w:szCs w:val="28"/>
        </w:rPr>
        <w:fldChar w:fldCharType="end"/>
      </w:r>
    </w:p>
    <w:p w14:paraId="33533BB9" w14:textId="77777777" w:rsidR="00911662" w:rsidRPr="00911662" w:rsidRDefault="00911662" w:rsidP="00911662">
      <w:pPr>
        <w:pStyle w:val="ListParagraph"/>
        <w:spacing w:after="0" w:line="240" w:lineRule="auto"/>
        <w:ind w:left="1080"/>
        <w:rPr>
          <w:sz w:val="28"/>
          <w:szCs w:val="28"/>
        </w:rPr>
      </w:pPr>
    </w:p>
    <w:p w14:paraId="17520AB2" w14:textId="25862029" w:rsidR="00911662" w:rsidRPr="00911662" w:rsidRDefault="00911662" w:rsidP="00911662">
      <w:pPr>
        <w:spacing w:after="0" w:line="480" w:lineRule="auto"/>
        <w:ind w:firstLine="720"/>
        <w:jc w:val="both"/>
        <w:rPr>
          <w:sz w:val="28"/>
          <w:szCs w:val="28"/>
        </w:rPr>
      </w:pPr>
      <w:r w:rsidRPr="00911662">
        <w:rPr>
          <w:sz w:val="28"/>
          <w:szCs w:val="28"/>
        </w:rPr>
        <w:t xml:space="preserve">The judgment and sentence </w:t>
      </w:r>
      <w:r w:rsidR="00FF7526">
        <w:rPr>
          <w:sz w:val="28"/>
          <w:szCs w:val="28"/>
        </w:rPr>
        <w:t xml:space="preserve">also </w:t>
      </w:r>
      <w:r w:rsidRPr="00911662">
        <w:rPr>
          <w:sz w:val="28"/>
          <w:szCs w:val="28"/>
        </w:rPr>
        <w:t xml:space="preserve">incorrectly </w:t>
      </w:r>
      <w:proofErr w:type="gramStart"/>
      <w:r w:rsidRPr="00911662">
        <w:rPr>
          <w:sz w:val="28"/>
          <w:szCs w:val="28"/>
        </w:rPr>
        <w:t>lists</w:t>
      </w:r>
      <w:proofErr w:type="gramEnd"/>
      <w:r>
        <w:rPr>
          <w:sz w:val="28"/>
          <w:szCs w:val="28"/>
        </w:rPr>
        <w:t xml:space="preserve"> the ending date for each of the offenses</w:t>
      </w:r>
      <w:r w:rsidR="00326A41">
        <w:rPr>
          <w:sz w:val="28"/>
          <w:szCs w:val="28"/>
        </w:rPr>
        <w:t xml:space="preserve"> (</w:t>
      </w:r>
      <w:r w:rsidR="000677A0">
        <w:rPr>
          <w:sz w:val="28"/>
          <w:szCs w:val="28"/>
        </w:rPr>
        <w:t>C</w:t>
      </w:r>
      <w:r w:rsidR="00326A41">
        <w:rPr>
          <w:sz w:val="28"/>
          <w:szCs w:val="28"/>
        </w:rPr>
        <w:t>ounts “02” through “07”) as “12/12/2018.”  CP 120.  As indicated in the relevant charging document, that date should read September 30, 2018.  CP 21-23.</w:t>
      </w:r>
      <w:r w:rsidRPr="00911662">
        <w:rPr>
          <w:sz w:val="28"/>
          <w:szCs w:val="28"/>
        </w:rPr>
        <w:t xml:space="preserve">  This Court should remand for correction of the error</w:t>
      </w:r>
      <w:r w:rsidR="00FF7526">
        <w:rPr>
          <w:sz w:val="28"/>
          <w:szCs w:val="28"/>
        </w:rPr>
        <w:t>s</w:t>
      </w:r>
      <w:r w:rsidRPr="00911662">
        <w:rPr>
          <w:sz w:val="28"/>
          <w:szCs w:val="28"/>
        </w:rPr>
        <w:t xml:space="preserve">.  </w:t>
      </w:r>
    </w:p>
    <w:p w14:paraId="41710AC2" w14:textId="65034D81" w:rsidR="00911662" w:rsidRPr="00911662" w:rsidRDefault="00911662" w:rsidP="00911662">
      <w:pPr>
        <w:spacing w:after="0" w:line="480" w:lineRule="auto"/>
        <w:ind w:firstLine="720"/>
        <w:jc w:val="both"/>
        <w:rPr>
          <w:sz w:val="28"/>
          <w:szCs w:val="28"/>
        </w:rPr>
      </w:pPr>
      <w:r w:rsidRPr="00911662">
        <w:rPr>
          <w:sz w:val="28"/>
          <w:szCs w:val="28"/>
        </w:rPr>
        <w:t>A “scrivener’s error” is synonymous with a “clerical</w:t>
      </w:r>
      <w:r w:rsidR="00BF68B9">
        <w:rPr>
          <w:sz w:val="28"/>
          <w:szCs w:val="28"/>
        </w:rPr>
        <w:t>”</w:t>
      </w:r>
      <w:r w:rsidRPr="00911662">
        <w:rPr>
          <w:sz w:val="28"/>
          <w:szCs w:val="28"/>
        </w:rPr>
        <w:t xml:space="preserve"> mistake.  </w:t>
      </w:r>
      <w:r w:rsidRPr="00911662">
        <w:rPr>
          <w:sz w:val="28"/>
          <w:szCs w:val="28"/>
          <w:u w:val="single"/>
        </w:rPr>
        <w:t>In re Pers. Restraint of Mayer</w:t>
      </w:r>
      <w:r w:rsidRPr="00911662">
        <w:rPr>
          <w:sz w:val="28"/>
          <w:szCs w:val="28"/>
        </w:rPr>
        <w:t xml:space="preserve">, 128 </w:t>
      </w:r>
      <w:proofErr w:type="spellStart"/>
      <w:r w:rsidRPr="00911662">
        <w:rPr>
          <w:sz w:val="28"/>
          <w:szCs w:val="28"/>
        </w:rPr>
        <w:t>Wn</w:t>
      </w:r>
      <w:proofErr w:type="spellEnd"/>
      <w:r w:rsidRPr="00911662">
        <w:rPr>
          <w:sz w:val="28"/>
          <w:szCs w:val="28"/>
        </w:rPr>
        <w:t>. App. 694, 701-02, 117 P.3d 353 (2003)</w:t>
      </w:r>
      <w:r w:rsidR="00CC4D93">
        <w:rPr>
          <w:sz w:val="28"/>
          <w:szCs w:val="28"/>
        </w:rPr>
        <w:fldChar w:fldCharType="begin"/>
      </w:r>
      <w:r w:rsidR="00CC4D93">
        <w:instrText xml:space="preserve"> TA \l "</w:instrText>
      </w:r>
      <w:r w:rsidR="00CC4D93" w:rsidRPr="00F9439D">
        <w:rPr>
          <w:sz w:val="28"/>
          <w:szCs w:val="28"/>
          <w:u w:val="single"/>
        </w:rPr>
        <w:instrText>In re Pers. Restraint of Mayer</w:instrText>
      </w:r>
      <w:r w:rsidR="00CC4D93" w:rsidRPr="00F9439D">
        <w:rPr>
          <w:sz w:val="28"/>
          <w:szCs w:val="28"/>
        </w:rPr>
        <w:instrText>, 128 Wn. App. 694, 701-02, 117 P.3d 353 (2003)</w:instrText>
      </w:r>
      <w:r w:rsidR="00CC4D93">
        <w:instrText xml:space="preserve">" \s "Mayer" \c 1 </w:instrText>
      </w:r>
      <w:r w:rsidR="00CC4D93">
        <w:rPr>
          <w:sz w:val="28"/>
          <w:szCs w:val="28"/>
        </w:rPr>
        <w:fldChar w:fldCharType="end"/>
      </w:r>
      <w:r w:rsidRPr="00911662">
        <w:rPr>
          <w:sz w:val="28"/>
          <w:szCs w:val="28"/>
        </w:rPr>
        <w:t xml:space="preserve">.  </w:t>
      </w:r>
      <w:r w:rsidRPr="00911662">
        <w:rPr>
          <w:sz w:val="28"/>
          <w:szCs w:val="28"/>
        </w:rPr>
        <w:lastRenderedPageBreak/>
        <w:t xml:space="preserve">“A clerical mistake is one that when amended would correctly convey the intention of the court based on other evidence.”  </w:t>
      </w:r>
      <w:r w:rsidRPr="00911662">
        <w:rPr>
          <w:sz w:val="28"/>
          <w:szCs w:val="28"/>
          <w:u w:val="single"/>
        </w:rPr>
        <w:t>State v. Priest</w:t>
      </w:r>
      <w:r w:rsidRPr="00911662">
        <w:rPr>
          <w:sz w:val="28"/>
          <w:szCs w:val="28"/>
        </w:rPr>
        <w:t xml:space="preserve">, 100 </w:t>
      </w:r>
      <w:proofErr w:type="spellStart"/>
      <w:r w:rsidRPr="00911662">
        <w:rPr>
          <w:sz w:val="28"/>
          <w:szCs w:val="28"/>
        </w:rPr>
        <w:t>Wn</w:t>
      </w:r>
      <w:proofErr w:type="spellEnd"/>
      <w:r w:rsidRPr="00911662">
        <w:rPr>
          <w:sz w:val="28"/>
          <w:szCs w:val="28"/>
        </w:rPr>
        <w:t>. App. 451, 455, 997 P.2d 452 (2000)</w:t>
      </w:r>
      <w:r w:rsidR="00CC4D93">
        <w:rPr>
          <w:sz w:val="28"/>
          <w:szCs w:val="28"/>
        </w:rPr>
        <w:fldChar w:fldCharType="begin"/>
      </w:r>
      <w:r w:rsidR="00CC4D93">
        <w:instrText xml:space="preserve"> TA \l "</w:instrText>
      </w:r>
      <w:r w:rsidR="00CC4D93" w:rsidRPr="00FC48F0">
        <w:rPr>
          <w:sz w:val="28"/>
          <w:szCs w:val="28"/>
          <w:u w:val="single"/>
        </w:rPr>
        <w:instrText>State v. Priest</w:instrText>
      </w:r>
      <w:r w:rsidR="00CC4D93" w:rsidRPr="00FC48F0">
        <w:rPr>
          <w:sz w:val="28"/>
          <w:szCs w:val="28"/>
        </w:rPr>
        <w:instrText>, 100 Wn. App. 451, 455, 997 P.2d 452 (2000)</w:instrText>
      </w:r>
      <w:r w:rsidR="00CC4D93">
        <w:instrText xml:space="preserve">" \s "Priest" \c 1 </w:instrText>
      </w:r>
      <w:r w:rsidR="00CC4D93">
        <w:rPr>
          <w:sz w:val="28"/>
          <w:szCs w:val="28"/>
        </w:rPr>
        <w:fldChar w:fldCharType="end"/>
      </w:r>
      <w:r w:rsidRPr="00911662">
        <w:rPr>
          <w:sz w:val="28"/>
          <w:szCs w:val="28"/>
        </w:rPr>
        <w:t xml:space="preserve"> (citing </w:t>
      </w:r>
      <w:r w:rsidRPr="00911662">
        <w:rPr>
          <w:sz w:val="28"/>
          <w:szCs w:val="28"/>
          <w:u w:val="single"/>
        </w:rPr>
        <w:t>Presidential Estates Apartment Assoc. v. Barrett</w:t>
      </w:r>
      <w:r w:rsidRPr="00911662">
        <w:rPr>
          <w:sz w:val="28"/>
          <w:szCs w:val="28"/>
        </w:rPr>
        <w:t>, 129 Wn.2d 320, 326, 917 P.2d 100 (1996)</w:t>
      </w:r>
      <w:r w:rsidR="00CC4D93">
        <w:rPr>
          <w:sz w:val="28"/>
          <w:szCs w:val="28"/>
        </w:rPr>
        <w:fldChar w:fldCharType="begin"/>
      </w:r>
      <w:r w:rsidR="00CC4D93">
        <w:instrText xml:space="preserve"> TA \l "</w:instrText>
      </w:r>
      <w:r w:rsidR="00CC4D93" w:rsidRPr="00E37F7D">
        <w:rPr>
          <w:sz w:val="28"/>
          <w:szCs w:val="28"/>
          <w:u w:val="single"/>
        </w:rPr>
        <w:instrText>Presidential Estates Apartment Assoc. v. Barrett</w:instrText>
      </w:r>
      <w:r w:rsidR="00CC4D93" w:rsidRPr="00E37F7D">
        <w:rPr>
          <w:sz w:val="28"/>
          <w:szCs w:val="28"/>
        </w:rPr>
        <w:instrText>, 129 Wn.2d 320, 326, 917 P.2d 100 (1996)</w:instrText>
      </w:r>
      <w:r w:rsidR="00CC4D93">
        <w:instrText xml:space="preserve">" \s "Barrett" \c 1 </w:instrText>
      </w:r>
      <w:r w:rsidR="00CC4D93">
        <w:rPr>
          <w:sz w:val="28"/>
          <w:szCs w:val="28"/>
        </w:rPr>
        <w:fldChar w:fldCharType="end"/>
      </w:r>
      <w:r w:rsidRPr="00911662">
        <w:rPr>
          <w:sz w:val="28"/>
          <w:szCs w:val="28"/>
        </w:rPr>
        <w:t xml:space="preserve">).  The remedy for such an error is remand for correction of the error.  </w:t>
      </w:r>
      <w:r w:rsidRPr="00911662">
        <w:rPr>
          <w:sz w:val="28"/>
          <w:szCs w:val="28"/>
          <w:u w:val="single"/>
        </w:rPr>
        <w:t>Mayer</w:t>
      </w:r>
      <w:r w:rsidRPr="00911662">
        <w:rPr>
          <w:sz w:val="28"/>
          <w:szCs w:val="28"/>
        </w:rPr>
        <w:t xml:space="preserve">, 128 </w:t>
      </w:r>
      <w:proofErr w:type="spellStart"/>
      <w:r w:rsidRPr="00911662">
        <w:rPr>
          <w:sz w:val="28"/>
          <w:szCs w:val="28"/>
        </w:rPr>
        <w:t>Wn</w:t>
      </w:r>
      <w:proofErr w:type="spellEnd"/>
      <w:r w:rsidRPr="00911662">
        <w:rPr>
          <w:sz w:val="28"/>
          <w:szCs w:val="28"/>
        </w:rPr>
        <w:t xml:space="preserve">. App. at 701-02.  </w:t>
      </w:r>
    </w:p>
    <w:p w14:paraId="5DC49E95" w14:textId="0E0B86DA" w:rsidR="00772A74" w:rsidRPr="00772A74" w:rsidRDefault="00911662" w:rsidP="00911662">
      <w:pPr>
        <w:spacing w:after="0" w:line="480" w:lineRule="auto"/>
        <w:ind w:firstLine="720"/>
        <w:jc w:val="both"/>
        <w:rPr>
          <w:sz w:val="28"/>
          <w:szCs w:val="28"/>
        </w:rPr>
      </w:pPr>
      <w:r w:rsidRPr="00911662">
        <w:rPr>
          <w:sz w:val="28"/>
          <w:szCs w:val="28"/>
        </w:rPr>
        <w:t xml:space="preserve">Here, the judgment and sentence </w:t>
      </w:r>
      <w:proofErr w:type="gramStart"/>
      <w:r w:rsidRPr="00911662">
        <w:rPr>
          <w:sz w:val="28"/>
          <w:szCs w:val="28"/>
        </w:rPr>
        <w:t>indicates</w:t>
      </w:r>
      <w:proofErr w:type="gramEnd"/>
      <w:r w:rsidRPr="00911662">
        <w:rPr>
          <w:sz w:val="28"/>
          <w:szCs w:val="28"/>
        </w:rPr>
        <w:t xml:space="preserve"> that the</w:t>
      </w:r>
      <w:r>
        <w:rPr>
          <w:sz w:val="28"/>
          <w:szCs w:val="28"/>
        </w:rPr>
        <w:t xml:space="preserve"> ending dates for </w:t>
      </w:r>
      <w:r w:rsidR="000677A0">
        <w:rPr>
          <w:sz w:val="28"/>
          <w:szCs w:val="28"/>
        </w:rPr>
        <w:t>C</w:t>
      </w:r>
      <w:r>
        <w:rPr>
          <w:sz w:val="28"/>
          <w:szCs w:val="28"/>
        </w:rPr>
        <w:t xml:space="preserve">ounts 2 through 7 </w:t>
      </w:r>
      <w:r w:rsidRPr="00911662">
        <w:rPr>
          <w:sz w:val="28"/>
          <w:szCs w:val="28"/>
        </w:rPr>
        <w:t>are</w:t>
      </w:r>
      <w:r>
        <w:rPr>
          <w:sz w:val="28"/>
          <w:szCs w:val="28"/>
        </w:rPr>
        <w:t xml:space="preserve"> December </w:t>
      </w:r>
      <w:r w:rsidR="00326A41">
        <w:rPr>
          <w:sz w:val="28"/>
          <w:szCs w:val="28"/>
        </w:rPr>
        <w:t>12</w:t>
      </w:r>
      <w:r>
        <w:rPr>
          <w:sz w:val="28"/>
          <w:szCs w:val="28"/>
        </w:rPr>
        <w:t>, 2018</w:t>
      </w:r>
      <w:r w:rsidRPr="00911662">
        <w:rPr>
          <w:sz w:val="28"/>
          <w:szCs w:val="28"/>
        </w:rPr>
        <w:t xml:space="preserve">.  CP </w:t>
      </w:r>
      <w:r w:rsidR="00326A41">
        <w:rPr>
          <w:sz w:val="28"/>
          <w:szCs w:val="28"/>
        </w:rPr>
        <w:t>120</w:t>
      </w:r>
      <w:r w:rsidRPr="00911662">
        <w:rPr>
          <w:sz w:val="28"/>
          <w:szCs w:val="28"/>
        </w:rPr>
        <w:t>.  However, according to the charging document and pertinent jury instruction</w:t>
      </w:r>
      <w:r w:rsidR="00FF7526">
        <w:rPr>
          <w:sz w:val="28"/>
          <w:szCs w:val="28"/>
        </w:rPr>
        <w:t>s</w:t>
      </w:r>
      <w:r w:rsidRPr="00911662">
        <w:rPr>
          <w:sz w:val="28"/>
          <w:szCs w:val="28"/>
        </w:rPr>
        <w:t>, the</w:t>
      </w:r>
      <w:r>
        <w:rPr>
          <w:sz w:val="28"/>
          <w:szCs w:val="28"/>
        </w:rPr>
        <w:t xml:space="preserve"> end date should be September </w:t>
      </w:r>
      <w:r w:rsidR="00FF7526">
        <w:rPr>
          <w:sz w:val="28"/>
          <w:szCs w:val="28"/>
        </w:rPr>
        <w:t>30</w:t>
      </w:r>
      <w:r w:rsidR="00326A41">
        <w:rPr>
          <w:sz w:val="28"/>
          <w:szCs w:val="28"/>
        </w:rPr>
        <w:t>, 2018 for each of the counts</w:t>
      </w:r>
      <w:r w:rsidRPr="00911662">
        <w:rPr>
          <w:sz w:val="28"/>
          <w:szCs w:val="28"/>
        </w:rPr>
        <w:t>.</w:t>
      </w:r>
      <w:r>
        <w:rPr>
          <w:sz w:val="28"/>
          <w:szCs w:val="28"/>
        </w:rPr>
        <w:t xml:space="preserve">  CP </w:t>
      </w:r>
      <w:r w:rsidR="00326A41">
        <w:rPr>
          <w:sz w:val="28"/>
          <w:szCs w:val="28"/>
        </w:rPr>
        <w:t xml:space="preserve">21-23, 39, 42-46.  </w:t>
      </w:r>
      <w:r w:rsidRPr="00911662">
        <w:rPr>
          <w:sz w:val="28"/>
          <w:szCs w:val="28"/>
        </w:rPr>
        <w:t>This Court should remand for correction of the error</w:t>
      </w:r>
      <w:r>
        <w:rPr>
          <w:sz w:val="28"/>
          <w:szCs w:val="28"/>
        </w:rPr>
        <w:t>s</w:t>
      </w:r>
      <w:r w:rsidRPr="00911662">
        <w:rPr>
          <w:sz w:val="28"/>
          <w:szCs w:val="28"/>
        </w:rPr>
        <w:t>.</w:t>
      </w:r>
    </w:p>
    <w:p w14:paraId="7DCCDB30" w14:textId="4A0FB9F7" w:rsidR="00160929" w:rsidRPr="00D56AD3" w:rsidRDefault="00160929" w:rsidP="00E45F5F">
      <w:pPr>
        <w:pStyle w:val="ListParagraph"/>
        <w:numPr>
          <w:ilvl w:val="0"/>
          <w:numId w:val="1"/>
        </w:numPr>
        <w:spacing w:after="0"/>
        <w:ind w:hanging="720"/>
        <w:rPr>
          <w:sz w:val="28"/>
          <w:szCs w:val="28"/>
        </w:rPr>
      </w:pPr>
      <w:r w:rsidRPr="00D3782E">
        <w:rPr>
          <w:caps/>
          <w:sz w:val="28"/>
          <w:szCs w:val="28"/>
          <w:u w:val="single"/>
        </w:rPr>
        <w:t>conclusion</w:t>
      </w:r>
      <w:r w:rsidR="00CC4D93">
        <w:rPr>
          <w:caps/>
          <w:sz w:val="28"/>
          <w:szCs w:val="28"/>
          <w:u w:val="single"/>
        </w:rPr>
        <w:fldChar w:fldCharType="begin"/>
      </w:r>
      <w:r w:rsidR="00CC4D93">
        <w:instrText xml:space="preserve"> TC "</w:instrText>
      </w:r>
      <w:bookmarkStart w:id="28" w:name="_Toc92457198"/>
      <w:r w:rsidR="00CC4D93" w:rsidRPr="00887BBA">
        <w:rPr>
          <w:caps/>
          <w:sz w:val="28"/>
          <w:szCs w:val="28"/>
          <w:u w:val="single"/>
        </w:rPr>
        <w:instrText>conclusion</w:instrText>
      </w:r>
      <w:bookmarkEnd w:id="28"/>
      <w:r w:rsidR="00CC4D93">
        <w:instrText xml:space="preserve">" \f C \l "1" </w:instrText>
      </w:r>
      <w:r w:rsidR="00CC4D93">
        <w:rPr>
          <w:caps/>
          <w:sz w:val="28"/>
          <w:szCs w:val="28"/>
          <w:u w:val="single"/>
        </w:rPr>
        <w:fldChar w:fldCharType="end"/>
      </w:r>
    </w:p>
    <w:p w14:paraId="24B40C4C" w14:textId="2A487CAD" w:rsidR="00D56AD3" w:rsidRDefault="00D56AD3" w:rsidP="00D56AD3">
      <w:pPr>
        <w:pStyle w:val="ListParagraph"/>
        <w:spacing w:after="0"/>
        <w:rPr>
          <w:caps/>
          <w:sz w:val="28"/>
          <w:szCs w:val="28"/>
          <w:u w:val="single"/>
        </w:rPr>
      </w:pPr>
    </w:p>
    <w:p w14:paraId="538B470F" w14:textId="4AC14D04" w:rsidR="00D95DC0" w:rsidRDefault="00D95DC0" w:rsidP="00D95DC0">
      <w:pPr>
        <w:pStyle w:val="ListParagraph"/>
        <w:spacing w:after="0" w:line="480" w:lineRule="auto"/>
        <w:ind w:left="0" w:firstLine="720"/>
        <w:jc w:val="both"/>
        <w:rPr>
          <w:sz w:val="28"/>
          <w:szCs w:val="28"/>
        </w:rPr>
      </w:pPr>
      <w:r>
        <w:rPr>
          <w:sz w:val="28"/>
          <w:szCs w:val="28"/>
        </w:rPr>
        <w:lastRenderedPageBreak/>
        <w:t>T</w:t>
      </w:r>
      <w:r w:rsidRPr="009E4AD8">
        <w:rPr>
          <w:sz w:val="28"/>
          <w:szCs w:val="28"/>
        </w:rPr>
        <w:t xml:space="preserve">he </w:t>
      </w:r>
      <w:r>
        <w:rPr>
          <w:sz w:val="28"/>
          <w:szCs w:val="28"/>
        </w:rPr>
        <w:t xml:space="preserve">trial </w:t>
      </w:r>
      <w:r w:rsidRPr="009E4AD8">
        <w:rPr>
          <w:sz w:val="28"/>
          <w:szCs w:val="28"/>
        </w:rPr>
        <w:t xml:space="preserve">court denied Carey his right to present a complete defense and </w:t>
      </w:r>
      <w:r>
        <w:rPr>
          <w:sz w:val="28"/>
          <w:szCs w:val="28"/>
        </w:rPr>
        <w:t xml:space="preserve">violated </w:t>
      </w:r>
      <w:r w:rsidRPr="009E4AD8">
        <w:rPr>
          <w:sz w:val="28"/>
          <w:szCs w:val="28"/>
        </w:rPr>
        <w:t>the rules of evidence when it excluded Carey’s immediate reaction</w:t>
      </w:r>
      <w:r>
        <w:rPr>
          <w:sz w:val="28"/>
          <w:szCs w:val="28"/>
        </w:rPr>
        <w:t xml:space="preserve"> to the</w:t>
      </w:r>
      <w:r w:rsidRPr="009E4AD8">
        <w:rPr>
          <w:sz w:val="28"/>
          <w:szCs w:val="28"/>
        </w:rPr>
        <w:t xml:space="preserve"> </w:t>
      </w:r>
      <w:r>
        <w:rPr>
          <w:sz w:val="28"/>
          <w:szCs w:val="28"/>
        </w:rPr>
        <w:t>complainant’s allegation</w:t>
      </w:r>
      <w:r w:rsidR="00BF68B9">
        <w:rPr>
          <w:sz w:val="28"/>
          <w:szCs w:val="28"/>
        </w:rPr>
        <w:t>s</w:t>
      </w:r>
      <w:r>
        <w:rPr>
          <w:sz w:val="28"/>
          <w:szCs w:val="28"/>
        </w:rPr>
        <w:t xml:space="preserve"> of</w:t>
      </w:r>
      <w:r w:rsidRPr="009E4AD8">
        <w:rPr>
          <w:sz w:val="28"/>
          <w:szCs w:val="28"/>
        </w:rPr>
        <w:t xml:space="preserve"> sexual misconduct. </w:t>
      </w:r>
      <w:r>
        <w:rPr>
          <w:sz w:val="28"/>
          <w:szCs w:val="28"/>
        </w:rPr>
        <w:t xml:space="preserve"> </w:t>
      </w:r>
      <w:r w:rsidRPr="004C5F4E">
        <w:rPr>
          <w:sz w:val="28"/>
          <w:szCs w:val="28"/>
        </w:rPr>
        <w:t xml:space="preserve">The trial court </w:t>
      </w:r>
      <w:r>
        <w:rPr>
          <w:sz w:val="28"/>
          <w:szCs w:val="28"/>
        </w:rPr>
        <w:t xml:space="preserve">also </w:t>
      </w:r>
      <w:r w:rsidRPr="004C5F4E">
        <w:rPr>
          <w:sz w:val="28"/>
          <w:szCs w:val="28"/>
        </w:rPr>
        <w:t xml:space="preserve">commented on the evidence, in violation of the state constitution, when it instructed the jury over defense objection that the testimony of a sex crime complainant need not be corroborated. </w:t>
      </w:r>
      <w:r>
        <w:rPr>
          <w:sz w:val="28"/>
          <w:szCs w:val="28"/>
        </w:rPr>
        <w:t xml:space="preserve"> For these reasons, this Court should reverse Carey’s convictions.  </w:t>
      </w:r>
    </w:p>
    <w:p w14:paraId="744D1926" w14:textId="51127E92" w:rsidR="00D56AD3" w:rsidRDefault="00D95DC0" w:rsidP="00D95DC0">
      <w:pPr>
        <w:spacing w:after="0" w:line="480" w:lineRule="auto"/>
        <w:ind w:firstLine="720"/>
        <w:jc w:val="both"/>
        <w:rPr>
          <w:sz w:val="28"/>
          <w:szCs w:val="28"/>
        </w:rPr>
      </w:pPr>
      <w:r>
        <w:rPr>
          <w:sz w:val="28"/>
          <w:szCs w:val="28"/>
        </w:rPr>
        <w:t>Several sentencing-related errors also occurred.  The</w:t>
      </w:r>
      <w:r w:rsidRPr="009E4AD8">
        <w:rPr>
          <w:sz w:val="28"/>
          <w:szCs w:val="28"/>
        </w:rPr>
        <w:t xml:space="preserve"> community custody condition ordering that Carey not engage in “unauthorized use of electronic (web) media or devices” is unconstitutionally vague and overbroad,</w:t>
      </w:r>
      <w:r w:rsidR="00BF68B9">
        <w:rPr>
          <w:sz w:val="28"/>
          <w:szCs w:val="28"/>
        </w:rPr>
        <w:t xml:space="preserve"> </w:t>
      </w:r>
      <w:r w:rsidRPr="009E4AD8">
        <w:rPr>
          <w:sz w:val="28"/>
          <w:szCs w:val="28"/>
        </w:rPr>
        <w:t>impermissibly burdening Carey’s First Amendment</w:t>
      </w:r>
      <w:r w:rsidR="00067259">
        <w:rPr>
          <w:sz w:val="28"/>
          <w:szCs w:val="28"/>
        </w:rPr>
        <w:fldChar w:fldCharType="begin"/>
      </w:r>
      <w:r w:rsidR="00067259">
        <w:rPr>
          <w:sz w:val="28"/>
          <w:szCs w:val="28"/>
        </w:rPr>
        <w:instrText xml:space="preserve"> TA \s "First Amendment" </w:instrText>
      </w:r>
      <w:r w:rsidR="00067259">
        <w:rPr>
          <w:sz w:val="28"/>
          <w:szCs w:val="28"/>
        </w:rPr>
        <w:fldChar w:fldCharType="end"/>
      </w:r>
      <w:r w:rsidRPr="009E4AD8">
        <w:rPr>
          <w:sz w:val="28"/>
          <w:szCs w:val="28"/>
        </w:rPr>
        <w:t xml:space="preserve"> rights. </w:t>
      </w:r>
      <w:r>
        <w:rPr>
          <w:sz w:val="28"/>
          <w:szCs w:val="28"/>
        </w:rPr>
        <w:t xml:space="preserve"> </w:t>
      </w:r>
      <w:r w:rsidRPr="004C5F4E">
        <w:rPr>
          <w:sz w:val="28"/>
          <w:szCs w:val="28"/>
        </w:rPr>
        <w:t xml:space="preserve">The trial court </w:t>
      </w:r>
      <w:r>
        <w:rPr>
          <w:sz w:val="28"/>
          <w:szCs w:val="28"/>
        </w:rPr>
        <w:t>also erred in imposing the</w:t>
      </w:r>
      <w:r w:rsidRPr="004C5F4E">
        <w:rPr>
          <w:sz w:val="28"/>
          <w:szCs w:val="28"/>
        </w:rPr>
        <w:t xml:space="preserve"> community custody supervision fee on </w:t>
      </w:r>
      <w:r>
        <w:rPr>
          <w:sz w:val="28"/>
          <w:szCs w:val="28"/>
        </w:rPr>
        <w:t xml:space="preserve">Carey, who is indigent, </w:t>
      </w:r>
      <w:r w:rsidRPr="004C5F4E">
        <w:rPr>
          <w:sz w:val="28"/>
          <w:szCs w:val="28"/>
        </w:rPr>
        <w:t>despite the court’s stated intent to waive all discretionary fees.</w:t>
      </w:r>
      <w:r>
        <w:rPr>
          <w:sz w:val="28"/>
          <w:szCs w:val="28"/>
        </w:rPr>
        <w:t xml:space="preserve"> Finally, </w:t>
      </w:r>
      <w:r w:rsidRPr="009E4AD8">
        <w:rPr>
          <w:sz w:val="28"/>
          <w:szCs w:val="28"/>
        </w:rPr>
        <w:t xml:space="preserve">scrivener’s errors in the judgment and sentence as to offense dates </w:t>
      </w:r>
      <w:r>
        <w:rPr>
          <w:sz w:val="28"/>
          <w:szCs w:val="28"/>
        </w:rPr>
        <w:t xml:space="preserve">need to </w:t>
      </w:r>
      <w:r w:rsidRPr="009E4AD8">
        <w:rPr>
          <w:sz w:val="28"/>
          <w:szCs w:val="28"/>
        </w:rPr>
        <w:t>be corrected</w:t>
      </w:r>
      <w:r w:rsidR="00D56AD3">
        <w:rPr>
          <w:sz w:val="28"/>
          <w:szCs w:val="28"/>
        </w:rPr>
        <w:t xml:space="preserve">.  </w:t>
      </w:r>
    </w:p>
    <w:p w14:paraId="0CE042EE" w14:textId="3DD087E1" w:rsidR="00F526AA" w:rsidRPr="00F8761C" w:rsidRDefault="00D56AD3" w:rsidP="00D56AD3">
      <w:pPr>
        <w:spacing w:after="0" w:line="240" w:lineRule="auto"/>
        <w:ind w:left="720"/>
        <w:jc w:val="both"/>
        <w:rPr>
          <w:sz w:val="28"/>
          <w:szCs w:val="28"/>
        </w:rPr>
      </w:pPr>
      <w:r w:rsidRPr="004F0C79">
        <w:rPr>
          <w:b/>
          <w:bCs/>
          <w:sz w:val="28"/>
          <w:szCs w:val="28"/>
        </w:rPr>
        <w:lastRenderedPageBreak/>
        <w:t xml:space="preserve">I certify that this document was prepared using word processing software and contains </w:t>
      </w:r>
      <w:r w:rsidR="00B846D6">
        <w:rPr>
          <w:b/>
          <w:bCs/>
          <w:sz w:val="28"/>
          <w:szCs w:val="28"/>
        </w:rPr>
        <w:t>10,1</w:t>
      </w:r>
      <w:r w:rsidR="000F01A6">
        <w:rPr>
          <w:b/>
          <w:bCs/>
          <w:sz w:val="28"/>
          <w:szCs w:val="28"/>
        </w:rPr>
        <w:t>44</w:t>
      </w:r>
      <w:r w:rsidRPr="004F0C79">
        <w:rPr>
          <w:b/>
          <w:bCs/>
          <w:sz w:val="28"/>
          <w:szCs w:val="28"/>
        </w:rPr>
        <w:t xml:space="preserve"> words excluding the parts exempted by RAP 18.17</w:t>
      </w:r>
      <w:r>
        <w:rPr>
          <w:b/>
          <w:bCs/>
          <w:sz w:val="28"/>
          <w:szCs w:val="28"/>
        </w:rPr>
        <w:t>(c)</w:t>
      </w:r>
      <w:r w:rsidRPr="004F0C79">
        <w:rPr>
          <w:b/>
          <w:bCs/>
          <w:sz w:val="28"/>
          <w:szCs w:val="28"/>
        </w:rPr>
        <w:t>.</w:t>
      </w:r>
    </w:p>
    <w:p w14:paraId="19F3CCE5" w14:textId="77777777" w:rsidR="00D56AD3" w:rsidRPr="00F8761C" w:rsidRDefault="00D56AD3" w:rsidP="00D56AD3">
      <w:pPr>
        <w:spacing w:after="0" w:line="240" w:lineRule="auto"/>
        <w:ind w:left="1440"/>
        <w:jc w:val="both"/>
        <w:rPr>
          <w:sz w:val="28"/>
          <w:szCs w:val="28"/>
        </w:rPr>
      </w:pPr>
    </w:p>
    <w:p w14:paraId="39081C66" w14:textId="36DA933C" w:rsidR="00D56AD3" w:rsidRPr="00596EA9" w:rsidRDefault="00D56AD3" w:rsidP="00D56AD3">
      <w:pPr>
        <w:spacing w:after="0" w:line="480" w:lineRule="auto"/>
        <w:ind w:left="720" w:firstLine="720"/>
        <w:jc w:val="both"/>
        <w:rPr>
          <w:sz w:val="28"/>
          <w:szCs w:val="28"/>
        </w:rPr>
      </w:pPr>
      <w:r w:rsidRPr="00596EA9">
        <w:rPr>
          <w:sz w:val="28"/>
          <w:szCs w:val="28"/>
        </w:rPr>
        <w:t xml:space="preserve">DATED this </w:t>
      </w:r>
      <w:r w:rsidR="00822D2F">
        <w:rPr>
          <w:sz w:val="28"/>
          <w:szCs w:val="28"/>
        </w:rPr>
        <w:t>10</w:t>
      </w:r>
      <w:r w:rsidRPr="0077320D">
        <w:rPr>
          <w:sz w:val="28"/>
          <w:szCs w:val="28"/>
          <w:vertAlign w:val="superscript"/>
        </w:rPr>
        <w:t>th</w:t>
      </w:r>
      <w:r w:rsidRPr="00596EA9">
        <w:rPr>
          <w:sz w:val="28"/>
          <w:szCs w:val="28"/>
        </w:rPr>
        <w:t xml:space="preserve"> day of </w:t>
      </w:r>
      <w:r>
        <w:rPr>
          <w:sz w:val="28"/>
          <w:szCs w:val="28"/>
        </w:rPr>
        <w:t>January, 2</w:t>
      </w:r>
      <w:r w:rsidRPr="00596EA9">
        <w:rPr>
          <w:sz w:val="28"/>
          <w:szCs w:val="28"/>
        </w:rPr>
        <w:t>02</w:t>
      </w:r>
      <w:r>
        <w:rPr>
          <w:sz w:val="28"/>
          <w:szCs w:val="28"/>
        </w:rPr>
        <w:t>2</w:t>
      </w:r>
      <w:r w:rsidRPr="00596EA9">
        <w:rPr>
          <w:sz w:val="28"/>
          <w:szCs w:val="28"/>
        </w:rPr>
        <w:t>.</w:t>
      </w:r>
    </w:p>
    <w:p w14:paraId="0736392B" w14:textId="77777777" w:rsidR="00D56AD3" w:rsidRDefault="00D56AD3" w:rsidP="00D56AD3">
      <w:pPr>
        <w:spacing w:after="0" w:line="240" w:lineRule="auto"/>
        <w:ind w:firstLine="720"/>
        <w:jc w:val="both"/>
        <w:rPr>
          <w:sz w:val="28"/>
          <w:szCs w:val="28"/>
        </w:rPr>
      </w:pPr>
      <w:r w:rsidRPr="00596EA9">
        <w:rPr>
          <w:sz w:val="28"/>
          <w:szCs w:val="28"/>
        </w:rPr>
        <w:tab/>
      </w:r>
      <w:r w:rsidRPr="00596EA9">
        <w:rPr>
          <w:sz w:val="28"/>
          <w:szCs w:val="28"/>
        </w:rPr>
        <w:tab/>
        <w:t>Respectfully submitted,</w:t>
      </w:r>
    </w:p>
    <w:p w14:paraId="463BDE5E" w14:textId="77777777" w:rsidR="00D56AD3" w:rsidRPr="00596EA9" w:rsidRDefault="00D56AD3" w:rsidP="00D56AD3">
      <w:pPr>
        <w:spacing w:after="0" w:line="240" w:lineRule="auto"/>
        <w:ind w:firstLine="720"/>
        <w:jc w:val="both"/>
        <w:rPr>
          <w:sz w:val="28"/>
          <w:szCs w:val="28"/>
        </w:rPr>
      </w:pPr>
    </w:p>
    <w:p w14:paraId="01CE9B63" w14:textId="633BEB30" w:rsidR="00D56AD3" w:rsidRDefault="00D56AD3" w:rsidP="00D56AD3">
      <w:pPr>
        <w:spacing w:after="0" w:line="240" w:lineRule="auto"/>
        <w:ind w:firstLine="720"/>
        <w:jc w:val="both"/>
        <w:rPr>
          <w:sz w:val="28"/>
          <w:szCs w:val="28"/>
        </w:rPr>
      </w:pPr>
      <w:r>
        <w:rPr>
          <w:noProof/>
        </w:rPr>
        <w:drawing>
          <wp:anchor distT="0" distB="0" distL="114300" distR="114300" simplePos="0" relativeHeight="251659264" behindDoc="1" locked="0" layoutInCell="1" allowOverlap="1" wp14:anchorId="2D5EBADC" wp14:editId="26335E71">
            <wp:simplePos x="0" y="0"/>
            <wp:positionH relativeFrom="column">
              <wp:posOffset>1371600</wp:posOffset>
            </wp:positionH>
            <wp:positionV relativeFrom="paragraph">
              <wp:posOffset>204788</wp:posOffset>
            </wp:positionV>
            <wp:extent cx="1504950" cy="463445"/>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extLst>
                        <a:ext uri="{28A0092B-C50C-407E-A947-70E740481C1C}">
                          <a14:useLocalDpi xmlns:a14="http://schemas.microsoft.com/office/drawing/2010/main" val="0"/>
                        </a:ext>
                      </a:extLst>
                    </a:blip>
                    <a:srcRect b="19350"/>
                    <a:stretch>
                      <a:fillRect/>
                    </a:stretch>
                  </pic:blipFill>
                  <pic:spPr>
                    <a:xfrm>
                      <a:off x="0" y="0"/>
                      <a:ext cx="1524733" cy="469537"/>
                    </a:xfrm>
                    <a:prstGeom prst="rect">
                      <a:avLst/>
                    </a:prstGeom>
                  </pic:spPr>
                </pic:pic>
              </a:graphicData>
            </a:graphic>
            <wp14:sizeRelH relativeFrom="margin">
              <wp14:pctWidth>0</wp14:pctWidth>
            </wp14:sizeRelH>
            <wp14:sizeRelV relativeFrom="margin">
              <wp14:pctHeight>0</wp14:pctHeight>
            </wp14:sizeRelV>
          </wp:anchor>
        </w:drawing>
      </w:r>
      <w:r w:rsidRPr="00596EA9">
        <w:rPr>
          <w:sz w:val="28"/>
          <w:szCs w:val="28"/>
        </w:rPr>
        <w:tab/>
      </w:r>
      <w:r w:rsidRPr="00596EA9">
        <w:rPr>
          <w:sz w:val="28"/>
          <w:szCs w:val="28"/>
        </w:rPr>
        <w:tab/>
        <w:t>NIELSEN KOCH</w:t>
      </w:r>
      <w:r w:rsidR="00D27521">
        <w:rPr>
          <w:sz w:val="28"/>
          <w:szCs w:val="28"/>
        </w:rPr>
        <w:t xml:space="preserve"> &amp; GRANNIS</w:t>
      </w:r>
      <w:r w:rsidRPr="00596EA9">
        <w:rPr>
          <w:sz w:val="28"/>
          <w:szCs w:val="28"/>
        </w:rPr>
        <w:t>, PL</w:t>
      </w:r>
      <w:r>
        <w:rPr>
          <w:sz w:val="28"/>
          <w:szCs w:val="28"/>
        </w:rPr>
        <w:t>LC</w:t>
      </w:r>
    </w:p>
    <w:p w14:paraId="6E2BD345" w14:textId="77777777" w:rsidR="00D56AD3" w:rsidRPr="00596EA9" w:rsidRDefault="00D56AD3" w:rsidP="00D56AD3">
      <w:pPr>
        <w:spacing w:after="0" w:line="240" w:lineRule="auto"/>
        <w:ind w:firstLine="720"/>
        <w:jc w:val="both"/>
        <w:rPr>
          <w:sz w:val="28"/>
          <w:szCs w:val="28"/>
        </w:rPr>
      </w:pPr>
      <w:r>
        <w:rPr>
          <w:sz w:val="28"/>
          <w:szCs w:val="28"/>
        </w:rPr>
        <w:tab/>
      </w:r>
      <w:r>
        <w:rPr>
          <w:sz w:val="28"/>
          <w:szCs w:val="28"/>
        </w:rPr>
        <w:tab/>
      </w:r>
    </w:p>
    <w:p w14:paraId="2254E1A7" w14:textId="71AC6A71" w:rsidR="00D56AD3" w:rsidRPr="00596EA9" w:rsidRDefault="00D56AD3" w:rsidP="00D56AD3">
      <w:pPr>
        <w:spacing w:after="0" w:line="240" w:lineRule="auto"/>
        <w:ind w:firstLine="720"/>
        <w:jc w:val="both"/>
        <w:rPr>
          <w:sz w:val="28"/>
          <w:szCs w:val="28"/>
        </w:rPr>
      </w:pPr>
      <w:r w:rsidRPr="00596EA9">
        <w:rPr>
          <w:sz w:val="28"/>
          <w:szCs w:val="28"/>
        </w:rPr>
        <w:tab/>
      </w:r>
      <w:r w:rsidRPr="00596EA9">
        <w:rPr>
          <w:sz w:val="28"/>
          <w:szCs w:val="28"/>
        </w:rPr>
        <w:tab/>
        <w:t>_____________________</w:t>
      </w:r>
      <w:r w:rsidR="00D27521">
        <w:rPr>
          <w:sz w:val="28"/>
          <w:szCs w:val="28"/>
        </w:rPr>
        <w:t>___________</w:t>
      </w:r>
    </w:p>
    <w:p w14:paraId="2D617725" w14:textId="77777777" w:rsidR="00D56AD3" w:rsidRDefault="00D56AD3" w:rsidP="00D56AD3">
      <w:pPr>
        <w:spacing w:after="0" w:line="240" w:lineRule="auto"/>
        <w:ind w:firstLine="720"/>
        <w:jc w:val="both"/>
        <w:rPr>
          <w:sz w:val="28"/>
          <w:szCs w:val="28"/>
        </w:rPr>
      </w:pPr>
      <w:r w:rsidRPr="00596EA9">
        <w:rPr>
          <w:sz w:val="28"/>
          <w:szCs w:val="28"/>
        </w:rPr>
        <w:tab/>
      </w:r>
      <w:r w:rsidRPr="00596EA9">
        <w:rPr>
          <w:sz w:val="28"/>
          <w:szCs w:val="28"/>
        </w:rPr>
        <w:tab/>
        <w:t>JENNIFER WINKLER</w:t>
      </w:r>
    </w:p>
    <w:p w14:paraId="0F24981E" w14:textId="77777777" w:rsidR="00D56AD3" w:rsidRPr="00596EA9" w:rsidRDefault="00D56AD3" w:rsidP="00D56AD3">
      <w:pPr>
        <w:spacing w:after="0" w:line="240" w:lineRule="auto"/>
        <w:ind w:left="1440" w:firstLine="720"/>
        <w:jc w:val="both"/>
        <w:rPr>
          <w:sz w:val="28"/>
          <w:szCs w:val="28"/>
        </w:rPr>
      </w:pPr>
      <w:r w:rsidRPr="00596EA9">
        <w:rPr>
          <w:sz w:val="28"/>
          <w:szCs w:val="28"/>
        </w:rPr>
        <w:t>WSBA No. 35220</w:t>
      </w:r>
    </w:p>
    <w:p w14:paraId="09EC69EE" w14:textId="77777777" w:rsidR="00D56AD3" w:rsidRPr="00596EA9" w:rsidRDefault="00D56AD3" w:rsidP="00D56AD3">
      <w:pPr>
        <w:spacing w:after="0" w:line="240" w:lineRule="auto"/>
        <w:ind w:firstLine="720"/>
        <w:jc w:val="both"/>
        <w:rPr>
          <w:sz w:val="28"/>
          <w:szCs w:val="28"/>
        </w:rPr>
      </w:pPr>
      <w:r w:rsidRPr="00596EA9">
        <w:rPr>
          <w:sz w:val="28"/>
          <w:szCs w:val="28"/>
        </w:rPr>
        <w:tab/>
      </w:r>
      <w:r w:rsidRPr="00596EA9">
        <w:rPr>
          <w:sz w:val="28"/>
          <w:szCs w:val="28"/>
        </w:rPr>
        <w:tab/>
        <w:t>Office ID No. 91051</w:t>
      </w:r>
    </w:p>
    <w:p w14:paraId="4DA87753" w14:textId="77777777" w:rsidR="00D56AD3" w:rsidRPr="00596EA9" w:rsidRDefault="00D56AD3" w:rsidP="00D56AD3">
      <w:pPr>
        <w:spacing w:after="0" w:line="240" w:lineRule="auto"/>
        <w:ind w:firstLine="720"/>
        <w:jc w:val="both"/>
        <w:rPr>
          <w:sz w:val="28"/>
          <w:szCs w:val="28"/>
        </w:rPr>
      </w:pPr>
    </w:p>
    <w:p w14:paraId="52F676E7" w14:textId="098A3FF7" w:rsidR="00D56AD3" w:rsidRPr="00596EA9" w:rsidRDefault="00D56AD3" w:rsidP="00D56AD3">
      <w:pPr>
        <w:spacing w:after="0" w:line="240" w:lineRule="auto"/>
        <w:ind w:firstLine="720"/>
        <w:jc w:val="both"/>
        <w:rPr>
          <w:sz w:val="28"/>
          <w:szCs w:val="28"/>
        </w:rPr>
      </w:pPr>
      <w:r w:rsidRPr="00596EA9">
        <w:rPr>
          <w:sz w:val="28"/>
          <w:szCs w:val="28"/>
        </w:rPr>
        <w:tab/>
      </w:r>
      <w:r w:rsidRPr="00596EA9">
        <w:rPr>
          <w:sz w:val="28"/>
          <w:szCs w:val="28"/>
        </w:rPr>
        <w:tab/>
        <w:t xml:space="preserve">Attorneys for </w:t>
      </w:r>
      <w:r w:rsidR="00E44DD1">
        <w:rPr>
          <w:sz w:val="28"/>
          <w:szCs w:val="28"/>
        </w:rPr>
        <w:t>Appellant</w:t>
      </w:r>
    </w:p>
    <w:p w14:paraId="543C6E42" w14:textId="77777777" w:rsidR="00D56AD3" w:rsidRPr="00090A1F" w:rsidRDefault="00D56AD3" w:rsidP="00D56AD3">
      <w:pPr>
        <w:spacing w:after="0" w:line="480" w:lineRule="auto"/>
        <w:ind w:firstLine="720"/>
        <w:jc w:val="both"/>
        <w:rPr>
          <w:sz w:val="28"/>
          <w:szCs w:val="28"/>
        </w:rPr>
      </w:pPr>
    </w:p>
    <w:p w14:paraId="39E3D41C" w14:textId="77777777" w:rsidR="00D56AD3" w:rsidRPr="00D3782E" w:rsidRDefault="00D56AD3" w:rsidP="00D56AD3">
      <w:pPr>
        <w:pStyle w:val="ListParagraph"/>
        <w:spacing w:after="0"/>
        <w:rPr>
          <w:sz w:val="28"/>
          <w:szCs w:val="28"/>
        </w:rPr>
      </w:pPr>
    </w:p>
    <w:sectPr w:rsidR="00D56AD3" w:rsidRPr="00D3782E" w:rsidSect="008A077B">
      <w:pgSz w:w="12240" w:h="15840"/>
      <w:pgMar w:top="2160" w:right="2160" w:bottom="216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6F9BC" w14:textId="77777777" w:rsidR="00CE442F" w:rsidRDefault="00CE442F" w:rsidP="000B6E69">
      <w:pPr>
        <w:spacing w:after="0" w:line="240" w:lineRule="auto"/>
      </w:pPr>
      <w:r>
        <w:separator/>
      </w:r>
    </w:p>
  </w:endnote>
  <w:endnote w:type="continuationSeparator" w:id="0">
    <w:p w14:paraId="358A450D" w14:textId="77777777" w:rsidR="00CE442F" w:rsidRDefault="00CE442F" w:rsidP="000B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901294"/>
      <w:docPartObj>
        <w:docPartGallery w:val="Page Numbers (Bottom of Page)"/>
        <w:docPartUnique/>
      </w:docPartObj>
    </w:sdtPr>
    <w:sdtEndPr>
      <w:rPr>
        <w:noProof/>
        <w:sz w:val="28"/>
        <w:szCs w:val="28"/>
      </w:rPr>
    </w:sdtEndPr>
    <w:sdtContent>
      <w:p w14:paraId="619A4BFB" w14:textId="549F45D5" w:rsidR="00EF5D15" w:rsidRDefault="00EF5D15" w:rsidP="00EF5D15">
        <w:pPr>
          <w:pStyle w:val="Footer"/>
          <w:tabs>
            <w:tab w:val="clear" w:pos="4680"/>
          </w:tabs>
          <w:jc w:val="center"/>
        </w:pPr>
        <w:r>
          <w:rPr>
            <w:sz w:val="28"/>
            <w:szCs w:val="28"/>
          </w:rPr>
          <w:t>-</w:t>
        </w:r>
        <w:r w:rsidRPr="00EF5D15">
          <w:rPr>
            <w:sz w:val="28"/>
            <w:szCs w:val="28"/>
          </w:rPr>
          <w:fldChar w:fldCharType="begin"/>
        </w:r>
        <w:r w:rsidRPr="00EF5D15">
          <w:rPr>
            <w:sz w:val="28"/>
            <w:szCs w:val="28"/>
          </w:rPr>
          <w:instrText xml:space="preserve"> PAGE   \* MERGEFORMAT </w:instrText>
        </w:r>
        <w:r w:rsidRPr="00EF5D15">
          <w:rPr>
            <w:sz w:val="28"/>
            <w:szCs w:val="28"/>
          </w:rPr>
          <w:fldChar w:fldCharType="separate"/>
        </w:r>
        <w:r w:rsidRPr="00EF5D15">
          <w:rPr>
            <w:noProof/>
            <w:sz w:val="28"/>
            <w:szCs w:val="28"/>
          </w:rPr>
          <w:t>2</w:t>
        </w:r>
        <w:r w:rsidRPr="00EF5D15">
          <w:rPr>
            <w:noProof/>
            <w:sz w:val="28"/>
            <w:szCs w:val="28"/>
          </w:rPr>
          <w:fldChar w:fldCharType="end"/>
        </w:r>
        <w:r>
          <w:rPr>
            <w:noProof/>
            <w:sz w:val="28"/>
            <w:szCs w:val="28"/>
          </w:rPr>
          <w:t>-</w:t>
        </w:r>
      </w:p>
    </w:sdtContent>
  </w:sdt>
  <w:p w14:paraId="0C4028DF" w14:textId="77777777" w:rsidR="00EF5D15" w:rsidRDefault="00EF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C636" w14:textId="77777777" w:rsidR="00CE442F" w:rsidRDefault="00CE442F" w:rsidP="000B6E69">
      <w:pPr>
        <w:spacing w:after="0" w:line="240" w:lineRule="auto"/>
      </w:pPr>
      <w:r>
        <w:separator/>
      </w:r>
    </w:p>
  </w:footnote>
  <w:footnote w:type="continuationSeparator" w:id="0">
    <w:p w14:paraId="06F8B98F" w14:textId="77777777" w:rsidR="00CE442F" w:rsidRDefault="00CE442F" w:rsidP="000B6E69">
      <w:pPr>
        <w:spacing w:after="0" w:line="240" w:lineRule="auto"/>
      </w:pPr>
      <w:r>
        <w:continuationSeparator/>
      </w:r>
    </w:p>
  </w:footnote>
  <w:footnote w:id="1">
    <w:p w14:paraId="3A2E7BB5" w14:textId="64977C77" w:rsidR="000B201B" w:rsidRPr="00A17746" w:rsidRDefault="000B201B">
      <w:pPr>
        <w:pStyle w:val="FootnoteText"/>
        <w:rPr>
          <w:sz w:val="28"/>
          <w:szCs w:val="28"/>
        </w:rPr>
      </w:pPr>
      <w:r w:rsidRPr="00A17746">
        <w:rPr>
          <w:rStyle w:val="FootnoteReference"/>
          <w:sz w:val="28"/>
          <w:szCs w:val="28"/>
        </w:rPr>
        <w:footnoteRef/>
      </w:r>
      <w:r w:rsidRPr="00A17746">
        <w:rPr>
          <w:sz w:val="28"/>
          <w:szCs w:val="28"/>
        </w:rPr>
        <w:t xml:space="preserve"> CP 138.</w:t>
      </w:r>
    </w:p>
  </w:footnote>
  <w:footnote w:id="2">
    <w:p w14:paraId="71CD33C6" w14:textId="56FF5A68" w:rsidR="002872F3" w:rsidRPr="00A17746" w:rsidRDefault="00880D94" w:rsidP="00880D94">
      <w:pPr>
        <w:pStyle w:val="FootnoteText"/>
        <w:jc w:val="both"/>
        <w:rPr>
          <w:sz w:val="28"/>
          <w:szCs w:val="28"/>
        </w:rPr>
      </w:pPr>
      <w:r w:rsidRPr="00A17746">
        <w:rPr>
          <w:rStyle w:val="FootnoteReference"/>
          <w:sz w:val="28"/>
          <w:szCs w:val="28"/>
        </w:rPr>
        <w:footnoteRef/>
      </w:r>
      <w:r w:rsidRPr="00A17746">
        <w:rPr>
          <w:sz w:val="28"/>
          <w:szCs w:val="28"/>
        </w:rPr>
        <w:t xml:space="preserve"> This brief refers to the four consecutively</w:t>
      </w:r>
      <w:r w:rsidR="00BF1960">
        <w:rPr>
          <w:sz w:val="28"/>
          <w:szCs w:val="28"/>
        </w:rPr>
        <w:t xml:space="preserve"> </w:t>
      </w:r>
      <w:r w:rsidRPr="00A17746">
        <w:rPr>
          <w:sz w:val="28"/>
          <w:szCs w:val="28"/>
        </w:rPr>
        <w:t xml:space="preserve">paginated volumes </w:t>
      </w:r>
      <w:r w:rsidR="00CA4E25">
        <w:rPr>
          <w:sz w:val="28"/>
          <w:szCs w:val="28"/>
        </w:rPr>
        <w:t xml:space="preserve">of the verbatim reports </w:t>
      </w:r>
      <w:r w:rsidRPr="00A17746">
        <w:rPr>
          <w:sz w:val="28"/>
          <w:szCs w:val="28"/>
        </w:rPr>
        <w:t xml:space="preserve">as “RP” and the March 15, </w:t>
      </w:r>
      <w:r w:rsidRPr="00A17746">
        <w:rPr>
          <w:sz w:val="28"/>
          <w:szCs w:val="28"/>
        </w:rPr>
        <w:t xml:space="preserve">2021 </w:t>
      </w:r>
      <w:r w:rsidR="00CA4E25">
        <w:rPr>
          <w:sz w:val="28"/>
          <w:szCs w:val="28"/>
        </w:rPr>
        <w:t xml:space="preserve">verbatim report, </w:t>
      </w:r>
      <w:r w:rsidRPr="00A17746">
        <w:rPr>
          <w:sz w:val="28"/>
          <w:szCs w:val="28"/>
        </w:rPr>
        <w:t>primarily consisting of jury selection</w:t>
      </w:r>
      <w:r w:rsidR="00CA4E25">
        <w:rPr>
          <w:sz w:val="28"/>
          <w:szCs w:val="28"/>
        </w:rPr>
        <w:t>,</w:t>
      </w:r>
      <w:r w:rsidRPr="00A17746">
        <w:rPr>
          <w:sz w:val="28"/>
          <w:szCs w:val="28"/>
        </w:rPr>
        <w:t xml:space="preserve"> as “Supp. RP.”</w:t>
      </w:r>
    </w:p>
  </w:footnote>
  <w:footnote w:id="3">
    <w:p w14:paraId="67C58FA4" w14:textId="782C38C3" w:rsidR="00352CB2" w:rsidRPr="00A17746" w:rsidRDefault="00352CB2" w:rsidP="00A17746">
      <w:pPr>
        <w:pStyle w:val="FootnoteText"/>
        <w:jc w:val="both"/>
        <w:rPr>
          <w:sz w:val="28"/>
          <w:szCs w:val="28"/>
        </w:rPr>
      </w:pPr>
      <w:r w:rsidRPr="00BF1960">
        <w:rPr>
          <w:rStyle w:val="FootnoteReference"/>
          <w:sz w:val="28"/>
          <w:szCs w:val="28"/>
        </w:rPr>
        <w:footnoteRef/>
      </w:r>
      <w:r w:rsidRPr="00BF1960">
        <w:rPr>
          <w:sz w:val="28"/>
          <w:szCs w:val="28"/>
        </w:rPr>
        <w:t xml:space="preserve"> </w:t>
      </w:r>
      <w:r w:rsidR="002872F3" w:rsidRPr="00BF1960">
        <w:rPr>
          <w:sz w:val="28"/>
          <w:szCs w:val="28"/>
        </w:rPr>
        <w:t xml:space="preserve">The State charged </w:t>
      </w:r>
      <w:r w:rsidRPr="00BF1960">
        <w:rPr>
          <w:sz w:val="28"/>
          <w:szCs w:val="28"/>
        </w:rPr>
        <w:t>Carey with a single c</w:t>
      </w:r>
      <w:r w:rsidR="000677A0" w:rsidRPr="00BF1960">
        <w:rPr>
          <w:sz w:val="28"/>
          <w:szCs w:val="28"/>
        </w:rPr>
        <w:t>ount</w:t>
      </w:r>
      <w:r w:rsidRPr="00BF1960">
        <w:rPr>
          <w:sz w:val="28"/>
          <w:szCs w:val="28"/>
        </w:rPr>
        <w:t xml:space="preserve"> of second degree child molestation (Count</w:t>
      </w:r>
      <w:r w:rsidR="00BF1960" w:rsidRPr="00BF1960">
        <w:rPr>
          <w:sz w:val="28"/>
          <w:szCs w:val="28"/>
        </w:rPr>
        <w:t xml:space="preserve"> 1</w:t>
      </w:r>
      <w:r w:rsidRPr="00BF1960">
        <w:rPr>
          <w:sz w:val="28"/>
          <w:szCs w:val="28"/>
        </w:rPr>
        <w:t xml:space="preserve">), three counts of third degree child molestation </w:t>
      </w:r>
      <w:r w:rsidR="00A17746" w:rsidRPr="00BF1960">
        <w:rPr>
          <w:sz w:val="28"/>
          <w:szCs w:val="28"/>
        </w:rPr>
        <w:t xml:space="preserve">(Counts </w:t>
      </w:r>
      <w:r w:rsidR="00BF1960" w:rsidRPr="00BF1960">
        <w:rPr>
          <w:sz w:val="28"/>
          <w:szCs w:val="28"/>
        </w:rPr>
        <w:t>2, 6 and 7</w:t>
      </w:r>
      <w:r w:rsidR="00A17746" w:rsidRPr="00BF1960">
        <w:rPr>
          <w:sz w:val="28"/>
          <w:szCs w:val="28"/>
        </w:rPr>
        <w:t>)</w:t>
      </w:r>
      <w:r w:rsidR="000014FF">
        <w:rPr>
          <w:sz w:val="28"/>
          <w:szCs w:val="28"/>
        </w:rPr>
        <w:t>,</w:t>
      </w:r>
      <w:r w:rsidR="00A17746" w:rsidRPr="00BF1960">
        <w:rPr>
          <w:sz w:val="28"/>
          <w:szCs w:val="28"/>
        </w:rPr>
        <w:t xml:space="preserve"> </w:t>
      </w:r>
      <w:r w:rsidRPr="00BF1960">
        <w:rPr>
          <w:sz w:val="28"/>
          <w:szCs w:val="28"/>
        </w:rPr>
        <w:t>and three counts of third degree child rape</w:t>
      </w:r>
      <w:r w:rsidR="00A17746" w:rsidRPr="00BF1960">
        <w:rPr>
          <w:sz w:val="28"/>
          <w:szCs w:val="28"/>
        </w:rPr>
        <w:t xml:space="preserve"> (Counts</w:t>
      </w:r>
      <w:r w:rsidR="000014FF">
        <w:rPr>
          <w:sz w:val="28"/>
          <w:szCs w:val="28"/>
        </w:rPr>
        <w:t xml:space="preserve"> </w:t>
      </w:r>
      <w:r w:rsidR="00BF1960" w:rsidRPr="00BF1960">
        <w:rPr>
          <w:sz w:val="28"/>
          <w:szCs w:val="28"/>
        </w:rPr>
        <w:t>3, 4, 5</w:t>
      </w:r>
      <w:r w:rsidR="00A17746" w:rsidRPr="00BF1960">
        <w:rPr>
          <w:sz w:val="28"/>
          <w:szCs w:val="28"/>
        </w:rPr>
        <w:t>)</w:t>
      </w:r>
      <w:r w:rsidRPr="00BF1960">
        <w:rPr>
          <w:sz w:val="28"/>
          <w:szCs w:val="28"/>
        </w:rPr>
        <w:t xml:space="preserve">.  CP </w:t>
      </w:r>
      <w:r w:rsidR="00BF1960" w:rsidRPr="00BF1960">
        <w:rPr>
          <w:sz w:val="28"/>
          <w:szCs w:val="28"/>
        </w:rPr>
        <w:t>21-23</w:t>
      </w:r>
      <w:r w:rsidRPr="00BF1960">
        <w:rPr>
          <w:sz w:val="28"/>
          <w:szCs w:val="28"/>
        </w:rPr>
        <w:t xml:space="preserve">.  </w:t>
      </w:r>
    </w:p>
  </w:footnote>
  <w:footnote w:id="4">
    <w:p w14:paraId="049F065F" w14:textId="62B98818" w:rsidR="00E02757" w:rsidRPr="00A17746" w:rsidRDefault="00C74006" w:rsidP="009464E0">
      <w:pPr>
        <w:pStyle w:val="FootnoteText"/>
        <w:jc w:val="both"/>
        <w:rPr>
          <w:sz w:val="28"/>
          <w:szCs w:val="28"/>
        </w:rPr>
      </w:pPr>
      <w:r w:rsidRPr="00A17746">
        <w:rPr>
          <w:rStyle w:val="FootnoteReference"/>
          <w:sz w:val="28"/>
          <w:szCs w:val="28"/>
        </w:rPr>
        <w:footnoteRef/>
      </w:r>
      <w:r w:rsidR="00315044" w:rsidRPr="00A17746">
        <w:rPr>
          <w:sz w:val="28"/>
          <w:szCs w:val="28"/>
        </w:rPr>
        <w:t xml:space="preserve"> Carey’s</w:t>
      </w:r>
      <w:r w:rsidRPr="00A17746">
        <w:rPr>
          <w:sz w:val="28"/>
          <w:szCs w:val="28"/>
        </w:rPr>
        <w:t xml:space="preserve"> statements </w:t>
      </w:r>
      <w:r w:rsidR="00315044" w:rsidRPr="00A17746">
        <w:rPr>
          <w:sz w:val="28"/>
          <w:szCs w:val="28"/>
        </w:rPr>
        <w:t xml:space="preserve">deleted by Kevin </w:t>
      </w:r>
      <w:r w:rsidRPr="00A17746">
        <w:rPr>
          <w:sz w:val="28"/>
          <w:szCs w:val="28"/>
        </w:rPr>
        <w:t>included “WTF [are you] talking about, and “</w:t>
      </w:r>
      <w:r w:rsidR="00E02757" w:rsidRPr="00A17746">
        <w:rPr>
          <w:sz w:val="28"/>
          <w:szCs w:val="28"/>
        </w:rPr>
        <w:t>[H]</w:t>
      </w:r>
      <w:r w:rsidRPr="00A17746">
        <w:rPr>
          <w:sz w:val="28"/>
          <w:szCs w:val="28"/>
        </w:rPr>
        <w:t>ow do you think I could do something like this.”  RP 845.  Carey also sent a message urging Kevin to get I.C. help because he suspected someone else may have harmed</w:t>
      </w:r>
      <w:r w:rsidR="00E02757" w:rsidRPr="00A17746">
        <w:rPr>
          <w:sz w:val="28"/>
          <w:szCs w:val="28"/>
        </w:rPr>
        <w:t xml:space="preserve"> her</w:t>
      </w:r>
      <w:r w:rsidRPr="00A17746">
        <w:rPr>
          <w:sz w:val="28"/>
          <w:szCs w:val="28"/>
        </w:rPr>
        <w:t>.  RP 847.</w:t>
      </w:r>
    </w:p>
  </w:footnote>
  <w:footnote w:id="5">
    <w:p w14:paraId="77E19380" w14:textId="6A69E476" w:rsidR="000B6E69" w:rsidRPr="00A17746" w:rsidRDefault="000B6E69" w:rsidP="00315044">
      <w:pPr>
        <w:spacing w:after="0" w:line="240" w:lineRule="auto"/>
        <w:jc w:val="both"/>
        <w:rPr>
          <w:sz w:val="28"/>
          <w:szCs w:val="28"/>
        </w:rPr>
      </w:pPr>
      <w:r w:rsidRPr="00A17746">
        <w:rPr>
          <w:rStyle w:val="FootnoteReference"/>
          <w:sz w:val="28"/>
          <w:szCs w:val="28"/>
        </w:rPr>
        <w:footnoteRef/>
      </w:r>
      <w:r w:rsidRPr="00A17746">
        <w:rPr>
          <w:sz w:val="28"/>
          <w:szCs w:val="28"/>
        </w:rPr>
        <w:t xml:space="preserve"> </w:t>
      </w:r>
      <w:r w:rsidR="00D04B4B" w:rsidRPr="00A17746">
        <w:rPr>
          <w:sz w:val="28"/>
          <w:szCs w:val="28"/>
        </w:rPr>
        <w:t xml:space="preserve">Under </w:t>
      </w:r>
      <w:r w:rsidR="00051F9D">
        <w:rPr>
          <w:sz w:val="28"/>
          <w:szCs w:val="28"/>
        </w:rPr>
        <w:fldChar w:fldCharType="begin"/>
      </w:r>
      <w:r w:rsidR="00051F9D">
        <w:instrText xml:space="preserve"> TA \l "</w:instrText>
      </w:r>
      <w:r w:rsidR="00051F9D" w:rsidRPr="00F57A1C">
        <w:rPr>
          <w:sz w:val="28"/>
          <w:szCs w:val="28"/>
        </w:rPr>
        <w:instrText>ER 803</w:instrText>
      </w:r>
      <w:r w:rsidR="00051F9D">
        <w:instrText xml:space="preserve">" \s "ER 803" \c 4 </w:instrText>
      </w:r>
      <w:r w:rsidR="00051F9D">
        <w:rPr>
          <w:sz w:val="28"/>
          <w:szCs w:val="28"/>
        </w:rPr>
        <w:fldChar w:fldCharType="end"/>
      </w:r>
      <w:r w:rsidR="00D04B4B" w:rsidRPr="00A17746">
        <w:rPr>
          <w:sz w:val="28"/>
          <w:szCs w:val="28"/>
        </w:rPr>
        <w:t>ER 803(a)(2), “[a] statement relating to a startling event or condition made while the declarant was under the stress of excitement caused by the event or condition” is not excluded by the</w:t>
      </w:r>
      <w:r w:rsidR="008E35C0" w:rsidRPr="00A17746">
        <w:rPr>
          <w:sz w:val="28"/>
          <w:szCs w:val="28"/>
        </w:rPr>
        <w:t xml:space="preserve"> rule generally prohibiting</w:t>
      </w:r>
      <w:r w:rsidR="00D04B4B" w:rsidRPr="00A17746">
        <w:rPr>
          <w:sz w:val="28"/>
          <w:szCs w:val="28"/>
        </w:rPr>
        <w:t xml:space="preserve"> hearsay.</w:t>
      </w:r>
    </w:p>
  </w:footnote>
  <w:footnote w:id="6">
    <w:p w14:paraId="7E4F9E53" w14:textId="2EC71E97" w:rsidR="00AE20C9" w:rsidRPr="00A17746" w:rsidRDefault="00AE20C9" w:rsidP="00BD11E3">
      <w:pPr>
        <w:pStyle w:val="FootnoteText"/>
        <w:jc w:val="both"/>
        <w:rPr>
          <w:sz w:val="28"/>
          <w:szCs w:val="28"/>
        </w:rPr>
      </w:pPr>
      <w:r w:rsidRPr="00A17746">
        <w:rPr>
          <w:rStyle w:val="FootnoteReference"/>
          <w:sz w:val="28"/>
          <w:szCs w:val="28"/>
        </w:rPr>
        <w:footnoteRef/>
      </w:r>
      <w:r w:rsidRPr="00A17746">
        <w:rPr>
          <w:sz w:val="28"/>
          <w:szCs w:val="28"/>
        </w:rPr>
        <w:t xml:space="preserve"> The court imposed 60-month terms on </w:t>
      </w:r>
      <w:r w:rsidR="000677A0">
        <w:rPr>
          <w:sz w:val="28"/>
          <w:szCs w:val="28"/>
        </w:rPr>
        <w:t>C</w:t>
      </w:r>
      <w:r w:rsidRPr="00A17746">
        <w:rPr>
          <w:sz w:val="28"/>
          <w:szCs w:val="28"/>
        </w:rPr>
        <w:t>ounts 2</w:t>
      </w:r>
      <w:r w:rsidR="00BD11E3" w:rsidRPr="00A17746">
        <w:rPr>
          <w:sz w:val="28"/>
          <w:szCs w:val="28"/>
        </w:rPr>
        <w:t xml:space="preserve">, 3, 5, 6, and 7.  It imposed zero months of incarceration on </w:t>
      </w:r>
      <w:r w:rsidR="000677A0">
        <w:rPr>
          <w:sz w:val="28"/>
          <w:szCs w:val="28"/>
        </w:rPr>
        <w:t>C</w:t>
      </w:r>
      <w:r w:rsidR="00BD11E3" w:rsidRPr="00A17746">
        <w:rPr>
          <w:sz w:val="28"/>
          <w:szCs w:val="28"/>
        </w:rPr>
        <w:t xml:space="preserve">ount 4 but imposed 36 months of community custody.  CP 124-25.  The court also announced the </w:t>
      </w:r>
      <w:r w:rsidRPr="00A17746">
        <w:rPr>
          <w:sz w:val="28"/>
          <w:szCs w:val="28"/>
        </w:rPr>
        <w:t xml:space="preserve">total </w:t>
      </w:r>
      <w:r w:rsidR="00BD11E3" w:rsidRPr="00A17746">
        <w:rPr>
          <w:sz w:val="28"/>
          <w:szCs w:val="28"/>
        </w:rPr>
        <w:t xml:space="preserve">sentence was 120 months plus 36 months </w:t>
      </w:r>
      <w:r w:rsidR="00A17746">
        <w:rPr>
          <w:sz w:val="28"/>
          <w:szCs w:val="28"/>
        </w:rPr>
        <w:t xml:space="preserve">of </w:t>
      </w:r>
      <w:r w:rsidR="00BD11E3" w:rsidRPr="00A17746">
        <w:rPr>
          <w:sz w:val="28"/>
          <w:szCs w:val="28"/>
        </w:rPr>
        <w:t>community custody.  CP 125; RP 1009.  The</w:t>
      </w:r>
      <w:r w:rsidR="00A17746">
        <w:rPr>
          <w:sz w:val="28"/>
          <w:szCs w:val="28"/>
        </w:rPr>
        <w:t xml:space="preserve"> judgment and</w:t>
      </w:r>
      <w:r w:rsidR="00BD11E3" w:rsidRPr="00A17746">
        <w:rPr>
          <w:sz w:val="28"/>
          <w:szCs w:val="28"/>
        </w:rPr>
        <w:t xml:space="preserve"> sentence also </w:t>
      </w:r>
      <w:r w:rsidR="00BD11E3" w:rsidRPr="00A17746">
        <w:rPr>
          <w:sz w:val="28"/>
          <w:szCs w:val="28"/>
        </w:rPr>
        <w:t xml:space="preserve">states that “Counts 03, 04, 02 are consecutive.”  CP 125.  Presumably, this meant that </w:t>
      </w:r>
      <w:r w:rsidR="000677A0">
        <w:rPr>
          <w:sz w:val="28"/>
          <w:szCs w:val="28"/>
        </w:rPr>
        <w:t>C</w:t>
      </w:r>
      <w:r w:rsidR="00BD11E3" w:rsidRPr="00A17746">
        <w:rPr>
          <w:sz w:val="28"/>
          <w:szCs w:val="28"/>
        </w:rPr>
        <w:t>ounts 2 and 4 ran consecutive</w:t>
      </w:r>
      <w:r w:rsidR="004B4BCC">
        <w:rPr>
          <w:sz w:val="28"/>
          <w:szCs w:val="28"/>
        </w:rPr>
        <w:t>ly</w:t>
      </w:r>
      <w:r w:rsidR="00BD11E3" w:rsidRPr="00A17746">
        <w:rPr>
          <w:sz w:val="28"/>
          <w:szCs w:val="28"/>
        </w:rPr>
        <w:t xml:space="preserve"> to </w:t>
      </w:r>
      <w:r w:rsidR="000677A0">
        <w:rPr>
          <w:sz w:val="28"/>
          <w:szCs w:val="28"/>
        </w:rPr>
        <w:t>C</w:t>
      </w:r>
      <w:r w:rsidR="00BD11E3" w:rsidRPr="00A17746">
        <w:rPr>
          <w:sz w:val="28"/>
          <w:szCs w:val="28"/>
        </w:rPr>
        <w:t>ount 3, which ran concurrent</w:t>
      </w:r>
      <w:r w:rsidR="004B4BCC">
        <w:rPr>
          <w:sz w:val="28"/>
          <w:szCs w:val="28"/>
        </w:rPr>
        <w:t xml:space="preserve">ly </w:t>
      </w:r>
      <w:r w:rsidR="00BD11E3" w:rsidRPr="00A17746">
        <w:rPr>
          <w:sz w:val="28"/>
          <w:szCs w:val="28"/>
        </w:rPr>
        <w:t xml:space="preserve">to the other counts.  </w:t>
      </w:r>
    </w:p>
  </w:footnote>
  <w:footnote w:id="7">
    <w:p w14:paraId="1B113B90" w14:textId="1CADC8E1" w:rsidR="00E13792" w:rsidRPr="00A17746" w:rsidRDefault="00E13792" w:rsidP="00E13792">
      <w:pPr>
        <w:pStyle w:val="FootnoteText"/>
        <w:jc w:val="both"/>
        <w:rPr>
          <w:sz w:val="28"/>
          <w:szCs w:val="28"/>
        </w:rPr>
      </w:pPr>
      <w:r w:rsidRPr="00A17746">
        <w:rPr>
          <w:rStyle w:val="FootnoteReference"/>
          <w:sz w:val="28"/>
          <w:szCs w:val="28"/>
        </w:rPr>
        <w:footnoteRef/>
      </w:r>
      <w:r w:rsidRPr="00A17746">
        <w:rPr>
          <w:sz w:val="28"/>
          <w:szCs w:val="28"/>
        </w:rPr>
        <w:t xml:space="preserve"> In </w:t>
      </w:r>
      <w:r w:rsidRPr="00A17746">
        <w:rPr>
          <w:sz w:val="28"/>
          <w:szCs w:val="28"/>
          <w:u w:val="single"/>
        </w:rPr>
        <w:t>Garza</w:t>
      </w:r>
      <w:r w:rsidR="002A2D9D">
        <w:rPr>
          <w:sz w:val="28"/>
          <w:szCs w:val="28"/>
          <w:u w:val="single"/>
        </w:rPr>
        <w:fldChar w:fldCharType="begin"/>
      </w:r>
      <w:r w:rsidR="002A2D9D">
        <w:rPr>
          <w:sz w:val="28"/>
          <w:szCs w:val="28"/>
          <w:u w:val="single"/>
        </w:rPr>
        <w:instrText xml:space="preserve"> TA \s "Garza" </w:instrText>
      </w:r>
      <w:r w:rsidR="002A2D9D">
        <w:rPr>
          <w:sz w:val="28"/>
          <w:szCs w:val="28"/>
          <w:u w:val="single"/>
        </w:rPr>
        <w:fldChar w:fldCharType="end"/>
      </w:r>
      <w:r w:rsidRPr="00A17746">
        <w:rPr>
          <w:sz w:val="28"/>
          <w:szCs w:val="28"/>
        </w:rPr>
        <w:t xml:space="preserve">, an unpublished decision, this Court rejected a similar argument, stating, “[w]e </w:t>
      </w:r>
      <w:r w:rsidRPr="00A17746">
        <w:rPr>
          <w:sz w:val="28"/>
          <w:szCs w:val="28"/>
        </w:rPr>
        <w:t xml:space="preserve">are still bound by </w:t>
      </w:r>
      <w:r w:rsidRPr="00A17746">
        <w:rPr>
          <w:sz w:val="28"/>
          <w:szCs w:val="28"/>
          <w:u w:val="single"/>
        </w:rPr>
        <w:t>Clayton</w:t>
      </w:r>
      <w:r w:rsidR="001F683D">
        <w:rPr>
          <w:sz w:val="28"/>
          <w:szCs w:val="28"/>
          <w:u w:val="single"/>
        </w:rPr>
        <w:fldChar w:fldCharType="begin"/>
      </w:r>
      <w:r w:rsidR="001F683D">
        <w:rPr>
          <w:sz w:val="28"/>
          <w:szCs w:val="28"/>
          <w:u w:val="single"/>
        </w:rPr>
        <w:instrText xml:space="preserve"> TA \s "Clayton" </w:instrText>
      </w:r>
      <w:r w:rsidR="001F683D">
        <w:rPr>
          <w:sz w:val="28"/>
          <w:szCs w:val="28"/>
          <w:u w:val="single"/>
        </w:rPr>
        <w:fldChar w:fldCharType="end"/>
      </w:r>
      <w:r w:rsidRPr="00A17746">
        <w:rPr>
          <w:sz w:val="28"/>
          <w:szCs w:val="28"/>
        </w:rPr>
        <w:t xml:space="preserve"> to hold that this </w:t>
      </w:r>
      <w:r w:rsidRPr="00A17746">
        <w:rPr>
          <w:sz w:val="28"/>
          <w:szCs w:val="28"/>
        </w:rPr>
        <w:t xml:space="preserve">noncorroboration instruction is constitutional.”  </w:t>
      </w:r>
      <w:r w:rsidRPr="00A17746">
        <w:rPr>
          <w:sz w:val="28"/>
          <w:szCs w:val="28"/>
          <w:u w:val="single"/>
        </w:rPr>
        <w:t>Garza</w:t>
      </w:r>
      <w:r w:rsidRPr="00A17746">
        <w:rPr>
          <w:sz w:val="28"/>
          <w:szCs w:val="28"/>
        </w:rPr>
        <w:t>, 2021 WL 351991 at *7.</w:t>
      </w:r>
    </w:p>
  </w:footnote>
  <w:footnote w:id="8">
    <w:p w14:paraId="1FF8A879" w14:textId="5C05E298" w:rsidR="00CF203E" w:rsidRDefault="00CF203E" w:rsidP="00F66F77">
      <w:pPr>
        <w:pStyle w:val="FootnoteText"/>
        <w:jc w:val="both"/>
        <w:rPr>
          <w:sz w:val="28"/>
          <w:szCs w:val="28"/>
        </w:rPr>
      </w:pPr>
      <w:r w:rsidRPr="00A17746">
        <w:rPr>
          <w:rStyle w:val="FootnoteReference"/>
          <w:sz w:val="28"/>
          <w:szCs w:val="28"/>
        </w:rPr>
        <w:footnoteRef/>
      </w:r>
      <w:r w:rsidR="00F17946">
        <w:rPr>
          <w:sz w:val="28"/>
          <w:szCs w:val="28"/>
        </w:rPr>
        <w:t xml:space="preserve"> </w:t>
      </w:r>
      <w:r w:rsidRPr="00A17746">
        <w:rPr>
          <w:sz w:val="28"/>
          <w:szCs w:val="28"/>
        </w:rPr>
        <w:t xml:space="preserve">In </w:t>
      </w:r>
      <w:r w:rsidR="00F66F77" w:rsidRPr="00A17746">
        <w:rPr>
          <w:sz w:val="28"/>
          <w:szCs w:val="28"/>
        </w:rPr>
        <w:t xml:space="preserve">two recent </w:t>
      </w:r>
      <w:r w:rsidRPr="00A17746">
        <w:rPr>
          <w:sz w:val="28"/>
          <w:szCs w:val="28"/>
        </w:rPr>
        <w:t>unpublished decision</w:t>
      </w:r>
      <w:r w:rsidR="00F66F77" w:rsidRPr="00A17746">
        <w:rPr>
          <w:sz w:val="28"/>
          <w:szCs w:val="28"/>
        </w:rPr>
        <w:t>s</w:t>
      </w:r>
      <w:r w:rsidRPr="00A17746">
        <w:rPr>
          <w:sz w:val="28"/>
          <w:szCs w:val="28"/>
        </w:rPr>
        <w:t>, this Court accepted</w:t>
      </w:r>
      <w:r w:rsidR="00F66F77" w:rsidRPr="00A17746">
        <w:rPr>
          <w:sz w:val="28"/>
          <w:szCs w:val="28"/>
        </w:rPr>
        <w:t xml:space="preserve"> </w:t>
      </w:r>
      <w:r w:rsidRPr="00A17746">
        <w:rPr>
          <w:sz w:val="28"/>
          <w:szCs w:val="28"/>
        </w:rPr>
        <w:t>concession</w:t>
      </w:r>
      <w:r w:rsidR="00F66F77" w:rsidRPr="00A17746">
        <w:rPr>
          <w:sz w:val="28"/>
          <w:szCs w:val="28"/>
        </w:rPr>
        <w:t>s</w:t>
      </w:r>
      <w:r w:rsidRPr="00A17746">
        <w:rPr>
          <w:sz w:val="28"/>
          <w:szCs w:val="28"/>
        </w:rPr>
        <w:t xml:space="preserve"> by the State</w:t>
      </w:r>
      <w:r w:rsidR="00F66F77" w:rsidRPr="00A17746">
        <w:rPr>
          <w:sz w:val="28"/>
          <w:szCs w:val="28"/>
        </w:rPr>
        <w:t>—specifically, the Clark County prosecutor’s office—</w:t>
      </w:r>
      <w:r w:rsidR="00BD4563" w:rsidRPr="00A17746">
        <w:rPr>
          <w:sz w:val="28"/>
          <w:szCs w:val="28"/>
        </w:rPr>
        <w:t>that similar</w:t>
      </w:r>
      <w:r w:rsidR="002F7394" w:rsidRPr="00A17746">
        <w:rPr>
          <w:sz w:val="28"/>
          <w:szCs w:val="28"/>
        </w:rPr>
        <w:t>,</w:t>
      </w:r>
      <w:r w:rsidR="005E33D9" w:rsidRPr="00A17746">
        <w:rPr>
          <w:sz w:val="28"/>
          <w:szCs w:val="28"/>
        </w:rPr>
        <w:t xml:space="preserve"> yet arguably </w:t>
      </w:r>
      <w:r w:rsidR="005E33D9" w:rsidRPr="00A17746">
        <w:rPr>
          <w:i/>
          <w:iCs/>
          <w:sz w:val="28"/>
          <w:szCs w:val="28"/>
        </w:rPr>
        <w:t>less</w:t>
      </w:r>
      <w:r w:rsidR="005E33D9" w:rsidRPr="00A17746">
        <w:rPr>
          <w:sz w:val="28"/>
          <w:szCs w:val="28"/>
        </w:rPr>
        <w:t xml:space="preserve"> broad</w:t>
      </w:r>
      <w:r w:rsidR="002F7394" w:rsidRPr="00A17746">
        <w:rPr>
          <w:sz w:val="28"/>
          <w:szCs w:val="28"/>
        </w:rPr>
        <w:t>,</w:t>
      </w:r>
      <w:r w:rsidR="005E33D9" w:rsidRPr="00A17746">
        <w:rPr>
          <w:sz w:val="28"/>
          <w:szCs w:val="28"/>
        </w:rPr>
        <w:t xml:space="preserve"> </w:t>
      </w:r>
      <w:r w:rsidRPr="00A17746">
        <w:rPr>
          <w:sz w:val="28"/>
          <w:szCs w:val="28"/>
        </w:rPr>
        <w:t>condition</w:t>
      </w:r>
      <w:r w:rsidR="00F66F77" w:rsidRPr="00A17746">
        <w:rPr>
          <w:sz w:val="28"/>
          <w:szCs w:val="28"/>
        </w:rPr>
        <w:t>s</w:t>
      </w:r>
      <w:r w:rsidRPr="00A17746">
        <w:rPr>
          <w:sz w:val="28"/>
          <w:szCs w:val="28"/>
        </w:rPr>
        <w:t xml:space="preserve"> </w:t>
      </w:r>
      <w:r w:rsidR="00F66F77" w:rsidRPr="00A17746">
        <w:rPr>
          <w:sz w:val="28"/>
          <w:szCs w:val="28"/>
        </w:rPr>
        <w:t>were</w:t>
      </w:r>
      <w:r w:rsidRPr="00A17746">
        <w:rPr>
          <w:sz w:val="28"/>
          <w:szCs w:val="28"/>
        </w:rPr>
        <w:t xml:space="preserve"> unconstitutionally vague.</w:t>
      </w:r>
      <w:r w:rsidR="00BD4563" w:rsidRPr="00A17746">
        <w:rPr>
          <w:sz w:val="28"/>
          <w:szCs w:val="28"/>
        </w:rPr>
        <w:t xml:space="preserve"> </w:t>
      </w:r>
      <w:r w:rsidR="00F17946">
        <w:rPr>
          <w:sz w:val="28"/>
          <w:szCs w:val="28"/>
        </w:rPr>
        <w:t xml:space="preserve"> </w:t>
      </w:r>
      <w:r w:rsidR="00F17946">
        <w:rPr>
          <w:sz w:val="28"/>
          <w:szCs w:val="28"/>
          <w:u w:val="single"/>
        </w:rPr>
        <w:t>See</w:t>
      </w:r>
      <w:r w:rsidRPr="00A17746">
        <w:rPr>
          <w:sz w:val="28"/>
          <w:szCs w:val="28"/>
        </w:rPr>
        <w:t xml:space="preserve"> </w:t>
      </w:r>
      <w:r w:rsidR="00F66F77" w:rsidRPr="00A17746">
        <w:rPr>
          <w:sz w:val="28"/>
          <w:szCs w:val="28"/>
          <w:u w:val="single"/>
        </w:rPr>
        <w:t xml:space="preserve">State v. </w:t>
      </w:r>
      <w:r w:rsidR="00F66F77" w:rsidRPr="00A17746">
        <w:rPr>
          <w:sz w:val="28"/>
          <w:szCs w:val="28"/>
          <w:u w:val="single"/>
        </w:rPr>
        <w:t>Belser</w:t>
      </w:r>
      <w:r w:rsidR="00F66F77" w:rsidRPr="00A17746">
        <w:rPr>
          <w:sz w:val="28"/>
          <w:szCs w:val="28"/>
        </w:rPr>
        <w:t>, noted at 8 Wn. App. 2d 1047, 2019 WL 1779616</w:t>
      </w:r>
      <w:r w:rsidR="005E33D9" w:rsidRPr="00A17746">
        <w:rPr>
          <w:sz w:val="28"/>
          <w:szCs w:val="28"/>
        </w:rPr>
        <w:t xml:space="preserve"> (“no unauthorized use of electronic media”)</w:t>
      </w:r>
      <w:r w:rsidR="00F66F77" w:rsidRPr="00A17746">
        <w:rPr>
          <w:sz w:val="28"/>
          <w:szCs w:val="28"/>
        </w:rPr>
        <w:t xml:space="preserve">, </w:t>
      </w:r>
      <w:r w:rsidR="00F66F77" w:rsidRPr="00A17746">
        <w:rPr>
          <w:sz w:val="28"/>
          <w:szCs w:val="28"/>
          <w:u w:val="single"/>
        </w:rPr>
        <w:t>review denied</w:t>
      </w:r>
      <w:r w:rsidR="00F66F77" w:rsidRPr="00A17746">
        <w:rPr>
          <w:sz w:val="28"/>
          <w:szCs w:val="28"/>
        </w:rPr>
        <w:t>, 193 Wn.2d 1034 (2019)</w:t>
      </w:r>
      <w:r w:rsidR="00723353">
        <w:rPr>
          <w:sz w:val="28"/>
          <w:szCs w:val="28"/>
        </w:rPr>
        <w:fldChar w:fldCharType="begin"/>
      </w:r>
      <w:r w:rsidR="00723353">
        <w:instrText xml:space="preserve"> TA \l "</w:instrText>
      </w:r>
      <w:r w:rsidR="00723353" w:rsidRPr="00ED4D3B">
        <w:rPr>
          <w:sz w:val="28"/>
          <w:szCs w:val="28"/>
          <w:u w:val="single"/>
        </w:rPr>
        <w:instrText>State v. Belser</w:instrText>
      </w:r>
      <w:r w:rsidR="00723353" w:rsidRPr="00ED4D3B">
        <w:rPr>
          <w:sz w:val="28"/>
          <w:szCs w:val="28"/>
        </w:rPr>
        <w:instrText xml:space="preserve">, noted at 8 Wn. App. 2d 1047, 2019 WL 1779616, </w:instrText>
      </w:r>
      <w:r w:rsidR="00723353" w:rsidRPr="00ED4D3B">
        <w:rPr>
          <w:sz w:val="28"/>
          <w:szCs w:val="28"/>
          <w:u w:val="single"/>
        </w:rPr>
        <w:instrText>review denied</w:instrText>
      </w:r>
      <w:r w:rsidR="00723353" w:rsidRPr="00ED4D3B">
        <w:rPr>
          <w:sz w:val="28"/>
          <w:szCs w:val="28"/>
        </w:rPr>
        <w:instrText>, 193 Wn.2d 1034 (2019)</w:instrText>
      </w:r>
      <w:r w:rsidR="00723353">
        <w:instrText xml:space="preserve">" \s "Belser" \c 1 </w:instrText>
      </w:r>
      <w:r w:rsidR="00723353">
        <w:rPr>
          <w:sz w:val="28"/>
          <w:szCs w:val="28"/>
        </w:rPr>
        <w:fldChar w:fldCharType="end"/>
      </w:r>
      <w:r w:rsidR="00F66F77" w:rsidRPr="00A17746">
        <w:rPr>
          <w:sz w:val="28"/>
          <w:szCs w:val="28"/>
        </w:rPr>
        <w:t>;</w:t>
      </w:r>
      <w:r w:rsidRPr="00A17746">
        <w:rPr>
          <w:sz w:val="28"/>
          <w:szCs w:val="28"/>
        </w:rPr>
        <w:t xml:space="preserve"> </w:t>
      </w:r>
      <w:r w:rsidRPr="00A17746">
        <w:rPr>
          <w:sz w:val="28"/>
          <w:szCs w:val="28"/>
          <w:u w:val="single"/>
        </w:rPr>
        <w:t>State v. Cocom-Vazquez</w:t>
      </w:r>
      <w:r w:rsidRPr="00A17746">
        <w:rPr>
          <w:sz w:val="28"/>
          <w:szCs w:val="28"/>
        </w:rPr>
        <w:t>, noted at 5 Wn. App. 2d 1040, 2018 WL 5013925 (2018)</w:t>
      </w:r>
      <w:r w:rsidR="00723353">
        <w:rPr>
          <w:sz w:val="28"/>
          <w:szCs w:val="28"/>
        </w:rPr>
        <w:fldChar w:fldCharType="begin"/>
      </w:r>
      <w:r w:rsidR="00723353">
        <w:instrText xml:space="preserve"> TA \l "</w:instrText>
      </w:r>
      <w:r w:rsidR="00723353" w:rsidRPr="009A2BF8">
        <w:rPr>
          <w:sz w:val="28"/>
          <w:szCs w:val="28"/>
          <w:u w:val="single"/>
        </w:rPr>
        <w:instrText>State v. Cocom-Vazquez</w:instrText>
      </w:r>
      <w:r w:rsidR="00723353" w:rsidRPr="009A2BF8">
        <w:rPr>
          <w:sz w:val="28"/>
          <w:szCs w:val="28"/>
        </w:rPr>
        <w:instrText>, noted at 5 Wn. App. 2d 1040, 2018 WL 5013925 (2018)</w:instrText>
      </w:r>
      <w:r w:rsidR="00723353">
        <w:instrText xml:space="preserve">" \s "Cocom-Vazquez" \c 1 </w:instrText>
      </w:r>
      <w:r w:rsidR="00723353">
        <w:rPr>
          <w:sz w:val="28"/>
          <w:szCs w:val="28"/>
        </w:rPr>
        <w:fldChar w:fldCharType="end"/>
      </w:r>
      <w:r w:rsidR="00BD4563" w:rsidRPr="00A17746">
        <w:rPr>
          <w:sz w:val="28"/>
          <w:szCs w:val="28"/>
        </w:rPr>
        <w:t xml:space="preserve"> (“[n]o unauthorized use of electronic media”).  </w:t>
      </w:r>
    </w:p>
    <w:p w14:paraId="564BD448" w14:textId="77777777" w:rsidR="00830DF0" w:rsidRPr="00A17746" w:rsidRDefault="00830DF0" w:rsidP="00F66F77">
      <w:pPr>
        <w:pStyle w:val="FootnoteText"/>
        <w:jc w:val="both"/>
        <w:rPr>
          <w:sz w:val="28"/>
          <w:szCs w:val="28"/>
        </w:rPr>
      </w:pPr>
    </w:p>
  </w:footnote>
  <w:footnote w:id="9">
    <w:p w14:paraId="3741A488" w14:textId="77777777" w:rsidR="00BD4563" w:rsidRPr="00A17746" w:rsidRDefault="00BD4563" w:rsidP="00BD4563">
      <w:pPr>
        <w:pStyle w:val="FootnoteText"/>
        <w:rPr>
          <w:sz w:val="28"/>
          <w:szCs w:val="28"/>
        </w:rPr>
      </w:pPr>
      <w:r w:rsidRPr="00A17746">
        <w:rPr>
          <w:rStyle w:val="FootnoteReference"/>
          <w:sz w:val="28"/>
          <w:szCs w:val="28"/>
        </w:rPr>
        <w:footnoteRef/>
      </w:r>
      <w:r w:rsidRPr="00A17746">
        <w:rPr>
          <w:sz w:val="28"/>
          <w:szCs w:val="28"/>
        </w:rPr>
        <w:t xml:space="preserve"> According to Wikipedia, “Electronic media” are </w:t>
      </w:r>
    </w:p>
    <w:p w14:paraId="6C51D83C" w14:textId="77777777" w:rsidR="00BD4563" w:rsidRPr="00A17746" w:rsidRDefault="00BD4563" w:rsidP="00BD4563">
      <w:pPr>
        <w:pStyle w:val="FootnoteText"/>
        <w:rPr>
          <w:sz w:val="28"/>
          <w:szCs w:val="28"/>
        </w:rPr>
      </w:pPr>
    </w:p>
    <w:p w14:paraId="54146B5E" w14:textId="72403328" w:rsidR="00BD4563" w:rsidRPr="00A17746" w:rsidRDefault="00BD4563" w:rsidP="00BD4563">
      <w:pPr>
        <w:pStyle w:val="FootnoteText"/>
        <w:ind w:left="720" w:right="720"/>
        <w:jc w:val="both"/>
        <w:rPr>
          <w:sz w:val="28"/>
          <w:szCs w:val="28"/>
        </w:rPr>
      </w:pPr>
      <w:r w:rsidRPr="00A17746">
        <w:rPr>
          <w:sz w:val="28"/>
          <w:szCs w:val="28"/>
        </w:rPr>
        <w:t xml:space="preserve">media that use electronics or electromechanical means for the audience to access the content. This is in contrast to static media (mainly print media), which today are most often created digitally, but do not require electronics to be accessed by the end user in the printed form. The primary electronic media sources familiar to the general public are video recordings, audio recordings, multimedia presentations, slide presentations, </w:t>
      </w:r>
      <w:r w:rsidRPr="00A17746">
        <w:rPr>
          <w:sz w:val="28"/>
          <w:szCs w:val="28"/>
        </w:rPr>
        <w:t xml:space="preserve">CD-ROM and online content. </w:t>
      </w:r>
    </w:p>
    <w:p w14:paraId="23F77B19" w14:textId="77777777" w:rsidR="00BD4563" w:rsidRPr="00A17746" w:rsidRDefault="00BD4563" w:rsidP="00BD4563">
      <w:pPr>
        <w:pStyle w:val="FootnoteText"/>
        <w:ind w:left="720" w:right="720"/>
        <w:jc w:val="both"/>
        <w:rPr>
          <w:sz w:val="28"/>
          <w:szCs w:val="28"/>
        </w:rPr>
      </w:pPr>
    </w:p>
    <w:p w14:paraId="60D2A231" w14:textId="56580ED0" w:rsidR="00BD4563" w:rsidRPr="00A17746" w:rsidRDefault="00BD4563" w:rsidP="00543489">
      <w:pPr>
        <w:pStyle w:val="FootnoteText"/>
        <w:jc w:val="both"/>
        <w:rPr>
          <w:sz w:val="28"/>
          <w:szCs w:val="28"/>
        </w:rPr>
      </w:pPr>
      <w:r w:rsidRPr="00A17746">
        <w:rPr>
          <w:sz w:val="28"/>
          <w:szCs w:val="28"/>
        </w:rPr>
        <w:t xml:space="preserve">https://en.wikipedia.org/wiki/Electronic_media (accessed </w:t>
      </w:r>
      <w:r w:rsidR="0063121B">
        <w:rPr>
          <w:sz w:val="28"/>
          <w:szCs w:val="28"/>
        </w:rPr>
        <w:t>Jan. 10, 2022</w:t>
      </w:r>
      <w:r w:rsidRPr="00A17746">
        <w:rPr>
          <w:sz w:val="28"/>
          <w:szCs w:val="28"/>
        </w:rPr>
        <w:t>).</w:t>
      </w:r>
    </w:p>
  </w:footnote>
  <w:footnote w:id="10">
    <w:p w14:paraId="3EBD5D8F" w14:textId="1F6F8225" w:rsidR="00782239" w:rsidRPr="00A17746" w:rsidRDefault="00782239" w:rsidP="00782239">
      <w:pPr>
        <w:pStyle w:val="FootnoteText"/>
        <w:jc w:val="both"/>
        <w:rPr>
          <w:sz w:val="28"/>
          <w:szCs w:val="28"/>
        </w:rPr>
      </w:pPr>
      <w:r w:rsidRPr="00A17746">
        <w:rPr>
          <w:rStyle w:val="FootnoteReference"/>
          <w:sz w:val="28"/>
          <w:szCs w:val="28"/>
        </w:rPr>
        <w:footnoteRef/>
      </w:r>
      <w:r w:rsidRPr="00A17746">
        <w:rPr>
          <w:sz w:val="28"/>
          <w:szCs w:val="28"/>
        </w:rPr>
        <w:t xml:space="preserve"> Federal courts, for example, examine three factors</w:t>
      </w:r>
      <w:r w:rsidR="00BB2989">
        <w:rPr>
          <w:sz w:val="28"/>
          <w:szCs w:val="28"/>
        </w:rPr>
        <w:t xml:space="preserve"> in determining whether an Internet- or computer-related condition is sufficiently tailored</w:t>
      </w:r>
      <w:r w:rsidRPr="00A17746">
        <w:rPr>
          <w:sz w:val="28"/>
          <w:szCs w:val="28"/>
        </w:rPr>
        <w:t xml:space="preserve">: </w:t>
      </w:r>
      <w:r w:rsidR="00BB2989">
        <w:rPr>
          <w:sz w:val="28"/>
          <w:szCs w:val="28"/>
        </w:rPr>
        <w:t>T</w:t>
      </w:r>
      <w:r w:rsidRPr="00A17746">
        <w:rPr>
          <w:sz w:val="28"/>
          <w:szCs w:val="28"/>
        </w:rPr>
        <w:t>he restriction’s length</w:t>
      </w:r>
      <w:r w:rsidR="00BB2989">
        <w:rPr>
          <w:sz w:val="28"/>
          <w:szCs w:val="28"/>
        </w:rPr>
        <w:t>;</w:t>
      </w:r>
      <w:r w:rsidRPr="00A17746">
        <w:rPr>
          <w:sz w:val="28"/>
          <w:szCs w:val="28"/>
        </w:rPr>
        <w:t xml:space="preserve"> its coverage</w:t>
      </w:r>
      <w:r w:rsidR="00D5443B">
        <w:rPr>
          <w:sz w:val="28"/>
          <w:szCs w:val="28"/>
        </w:rPr>
        <w:t xml:space="preserve">; </w:t>
      </w:r>
      <w:r w:rsidRPr="00A17746">
        <w:rPr>
          <w:sz w:val="28"/>
          <w:szCs w:val="28"/>
        </w:rPr>
        <w:t xml:space="preserve">and the defendant’s underlying conduct.  </w:t>
      </w:r>
      <w:r w:rsidRPr="00A17746">
        <w:rPr>
          <w:sz w:val="28"/>
          <w:szCs w:val="28"/>
          <w:u w:val="single"/>
        </w:rPr>
        <w:t xml:space="preserve">United States v. </w:t>
      </w:r>
      <w:r w:rsidRPr="00A17746">
        <w:rPr>
          <w:sz w:val="28"/>
          <w:szCs w:val="28"/>
          <w:u w:val="single"/>
        </w:rPr>
        <w:t>Holena</w:t>
      </w:r>
      <w:r w:rsidRPr="00A17746">
        <w:rPr>
          <w:sz w:val="28"/>
          <w:szCs w:val="28"/>
        </w:rPr>
        <w:t>, 906 F.3d 288, 292 (3d Cir. 2018)</w:t>
      </w:r>
      <w:r w:rsidR="00723353">
        <w:rPr>
          <w:sz w:val="28"/>
          <w:szCs w:val="28"/>
        </w:rPr>
        <w:fldChar w:fldCharType="begin"/>
      </w:r>
      <w:r w:rsidR="00723353">
        <w:instrText xml:space="preserve"> TA \l "</w:instrText>
      </w:r>
      <w:r w:rsidR="00723353" w:rsidRPr="00594BD6">
        <w:rPr>
          <w:sz w:val="28"/>
          <w:szCs w:val="28"/>
          <w:u w:val="single"/>
        </w:rPr>
        <w:instrText>United States v. Holena</w:instrText>
      </w:r>
      <w:r w:rsidR="00723353" w:rsidRPr="00594BD6">
        <w:rPr>
          <w:sz w:val="28"/>
          <w:szCs w:val="28"/>
        </w:rPr>
        <w:instrText>, 906 F.3d 288, 292 (3d Cir. 2018)</w:instrText>
      </w:r>
      <w:r w:rsidR="00723353">
        <w:instrText xml:space="preserve">" \s "Holena" \c 8 </w:instrText>
      </w:r>
      <w:r w:rsidR="00723353">
        <w:rPr>
          <w:sz w:val="28"/>
          <w:szCs w:val="28"/>
        </w:rPr>
        <w:fldChar w:fldCharType="end"/>
      </w:r>
      <w:r w:rsidRPr="00A17746">
        <w:rPr>
          <w:sz w:val="28"/>
          <w:szCs w:val="28"/>
        </w:rPr>
        <w:t xml:space="preserve"> (citing </w:t>
      </w:r>
      <w:r w:rsidRPr="00A17746">
        <w:rPr>
          <w:sz w:val="28"/>
          <w:szCs w:val="28"/>
          <w:u w:val="single"/>
        </w:rPr>
        <w:t>United States v. Heckman</w:t>
      </w:r>
      <w:r w:rsidRPr="00A17746">
        <w:rPr>
          <w:sz w:val="28"/>
          <w:szCs w:val="28"/>
        </w:rPr>
        <w:t>, 592 F.3d 400, 405 (3d Cir. 2010)</w:t>
      </w:r>
      <w:r w:rsidR="00CC4D93">
        <w:rPr>
          <w:sz w:val="28"/>
          <w:szCs w:val="28"/>
        </w:rPr>
        <w:fldChar w:fldCharType="begin"/>
      </w:r>
      <w:r w:rsidR="00CC4D93">
        <w:instrText xml:space="preserve"> TA \l "</w:instrText>
      </w:r>
      <w:r w:rsidR="00CC4D93" w:rsidRPr="00346759">
        <w:rPr>
          <w:sz w:val="28"/>
          <w:szCs w:val="28"/>
          <w:u w:val="single"/>
        </w:rPr>
        <w:instrText>United States v. Heckman</w:instrText>
      </w:r>
      <w:r w:rsidR="00CC4D93" w:rsidRPr="00346759">
        <w:rPr>
          <w:sz w:val="28"/>
          <w:szCs w:val="28"/>
        </w:rPr>
        <w:instrText>, 592 F.3d 400, 405 (3d Cir. 2010)</w:instrText>
      </w:r>
      <w:r w:rsidR="00CC4D93">
        <w:instrText xml:space="preserve">" \s "Heckman" \c 8 </w:instrText>
      </w:r>
      <w:r w:rsidR="00CC4D93">
        <w:rPr>
          <w:sz w:val="28"/>
          <w:szCs w:val="28"/>
        </w:rPr>
        <w:fldChar w:fldCharType="end"/>
      </w:r>
      <w:r w:rsidRPr="00A17746">
        <w:rPr>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BC3"/>
    <w:multiLevelType w:val="hybridMultilevel"/>
    <w:tmpl w:val="B2202D8A"/>
    <w:lvl w:ilvl="0" w:tplc="5C602C9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D070E"/>
    <w:multiLevelType w:val="hybridMultilevel"/>
    <w:tmpl w:val="071E4DB8"/>
    <w:lvl w:ilvl="0" w:tplc="7ED41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3168D"/>
    <w:multiLevelType w:val="hybridMultilevel"/>
    <w:tmpl w:val="52C6C878"/>
    <w:lvl w:ilvl="0" w:tplc="8716E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643AF5"/>
    <w:multiLevelType w:val="hybridMultilevel"/>
    <w:tmpl w:val="0B24E570"/>
    <w:lvl w:ilvl="0" w:tplc="B66E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561CF4"/>
    <w:multiLevelType w:val="hybridMultilevel"/>
    <w:tmpl w:val="76529202"/>
    <w:lvl w:ilvl="0" w:tplc="222430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0A3191"/>
    <w:multiLevelType w:val="hybridMultilevel"/>
    <w:tmpl w:val="BC300204"/>
    <w:lvl w:ilvl="0" w:tplc="34E0C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190981"/>
    <w:multiLevelType w:val="hybridMultilevel"/>
    <w:tmpl w:val="5DF2AB88"/>
    <w:lvl w:ilvl="0" w:tplc="3C1435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691EF0"/>
    <w:multiLevelType w:val="hybridMultilevel"/>
    <w:tmpl w:val="2C16C218"/>
    <w:lvl w:ilvl="0" w:tplc="7ED41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CE2D76"/>
    <w:multiLevelType w:val="hybridMultilevel"/>
    <w:tmpl w:val="A8D0A1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29"/>
    <w:rsid w:val="000009C1"/>
    <w:rsid w:val="000014FF"/>
    <w:rsid w:val="00001FAB"/>
    <w:rsid w:val="00002993"/>
    <w:rsid w:val="00020B36"/>
    <w:rsid w:val="0002292C"/>
    <w:rsid w:val="00026B64"/>
    <w:rsid w:val="0003370F"/>
    <w:rsid w:val="00051F9D"/>
    <w:rsid w:val="000552FA"/>
    <w:rsid w:val="00060DE8"/>
    <w:rsid w:val="00062848"/>
    <w:rsid w:val="000637AA"/>
    <w:rsid w:val="00066270"/>
    <w:rsid w:val="00067259"/>
    <w:rsid w:val="000677A0"/>
    <w:rsid w:val="00070479"/>
    <w:rsid w:val="00081722"/>
    <w:rsid w:val="00096AD4"/>
    <w:rsid w:val="000A4BD4"/>
    <w:rsid w:val="000B201B"/>
    <w:rsid w:val="000B6E69"/>
    <w:rsid w:val="000C23A3"/>
    <w:rsid w:val="000C762D"/>
    <w:rsid w:val="000C7DC1"/>
    <w:rsid w:val="000D408A"/>
    <w:rsid w:val="000D5FAA"/>
    <w:rsid w:val="000E16A0"/>
    <w:rsid w:val="000E2779"/>
    <w:rsid w:val="000E5A3B"/>
    <w:rsid w:val="000E778C"/>
    <w:rsid w:val="000F01A6"/>
    <w:rsid w:val="000F7983"/>
    <w:rsid w:val="00107F35"/>
    <w:rsid w:val="00117CDB"/>
    <w:rsid w:val="001220B1"/>
    <w:rsid w:val="00131CCD"/>
    <w:rsid w:val="00134A67"/>
    <w:rsid w:val="00136B93"/>
    <w:rsid w:val="00141151"/>
    <w:rsid w:val="0014679F"/>
    <w:rsid w:val="00160929"/>
    <w:rsid w:val="0016105A"/>
    <w:rsid w:val="001868E6"/>
    <w:rsid w:val="001A1CAF"/>
    <w:rsid w:val="001A3EE3"/>
    <w:rsid w:val="001A57FE"/>
    <w:rsid w:val="001A64FB"/>
    <w:rsid w:val="001B7758"/>
    <w:rsid w:val="001C362D"/>
    <w:rsid w:val="001C6CB8"/>
    <w:rsid w:val="001D4126"/>
    <w:rsid w:val="001F3034"/>
    <w:rsid w:val="001F683D"/>
    <w:rsid w:val="001F6B2E"/>
    <w:rsid w:val="0020667E"/>
    <w:rsid w:val="00213156"/>
    <w:rsid w:val="00220B38"/>
    <w:rsid w:val="0022485F"/>
    <w:rsid w:val="00234C05"/>
    <w:rsid w:val="0024420D"/>
    <w:rsid w:val="002872F3"/>
    <w:rsid w:val="002946DF"/>
    <w:rsid w:val="00296790"/>
    <w:rsid w:val="00296B4F"/>
    <w:rsid w:val="002A0C79"/>
    <w:rsid w:val="002A2A6D"/>
    <w:rsid w:val="002A2D9D"/>
    <w:rsid w:val="002A670A"/>
    <w:rsid w:val="002A758F"/>
    <w:rsid w:val="002B32B0"/>
    <w:rsid w:val="002B385E"/>
    <w:rsid w:val="002C585D"/>
    <w:rsid w:val="002F7394"/>
    <w:rsid w:val="002F79E0"/>
    <w:rsid w:val="00306DF0"/>
    <w:rsid w:val="00307283"/>
    <w:rsid w:val="00315044"/>
    <w:rsid w:val="00320C21"/>
    <w:rsid w:val="00321AF7"/>
    <w:rsid w:val="00321D86"/>
    <w:rsid w:val="003232E8"/>
    <w:rsid w:val="00326A41"/>
    <w:rsid w:val="00326E50"/>
    <w:rsid w:val="0033702D"/>
    <w:rsid w:val="00350464"/>
    <w:rsid w:val="00352CB2"/>
    <w:rsid w:val="00356958"/>
    <w:rsid w:val="00360875"/>
    <w:rsid w:val="00373DA4"/>
    <w:rsid w:val="003A47A5"/>
    <w:rsid w:val="003A5D57"/>
    <w:rsid w:val="003B3106"/>
    <w:rsid w:val="003B7270"/>
    <w:rsid w:val="003D01B9"/>
    <w:rsid w:val="003D0FF7"/>
    <w:rsid w:val="003D11C1"/>
    <w:rsid w:val="003D5159"/>
    <w:rsid w:val="003D57A0"/>
    <w:rsid w:val="003D684F"/>
    <w:rsid w:val="003E23AD"/>
    <w:rsid w:val="003F225B"/>
    <w:rsid w:val="004017F0"/>
    <w:rsid w:val="00403EAB"/>
    <w:rsid w:val="00404905"/>
    <w:rsid w:val="0041432C"/>
    <w:rsid w:val="004208A4"/>
    <w:rsid w:val="0044415A"/>
    <w:rsid w:val="004553EB"/>
    <w:rsid w:val="004722D4"/>
    <w:rsid w:val="00476384"/>
    <w:rsid w:val="0047693D"/>
    <w:rsid w:val="00494E09"/>
    <w:rsid w:val="004A2366"/>
    <w:rsid w:val="004B483D"/>
    <w:rsid w:val="004B4BCC"/>
    <w:rsid w:val="004B509C"/>
    <w:rsid w:val="004C4D03"/>
    <w:rsid w:val="004C7693"/>
    <w:rsid w:val="004F2A1F"/>
    <w:rsid w:val="004F34C7"/>
    <w:rsid w:val="004F6122"/>
    <w:rsid w:val="004F6F14"/>
    <w:rsid w:val="005028C4"/>
    <w:rsid w:val="00504AA7"/>
    <w:rsid w:val="00505730"/>
    <w:rsid w:val="00514393"/>
    <w:rsid w:val="00523F83"/>
    <w:rsid w:val="0053362C"/>
    <w:rsid w:val="005339DA"/>
    <w:rsid w:val="005378E8"/>
    <w:rsid w:val="00541161"/>
    <w:rsid w:val="00543489"/>
    <w:rsid w:val="005474BB"/>
    <w:rsid w:val="00560CEC"/>
    <w:rsid w:val="005701AE"/>
    <w:rsid w:val="00573939"/>
    <w:rsid w:val="00573BAB"/>
    <w:rsid w:val="00581BBE"/>
    <w:rsid w:val="00582056"/>
    <w:rsid w:val="005A1762"/>
    <w:rsid w:val="005A42F7"/>
    <w:rsid w:val="005B1FEB"/>
    <w:rsid w:val="005C1BD9"/>
    <w:rsid w:val="005D0BC0"/>
    <w:rsid w:val="005D4A23"/>
    <w:rsid w:val="005E33D9"/>
    <w:rsid w:val="005E3B18"/>
    <w:rsid w:val="005F64E6"/>
    <w:rsid w:val="00602937"/>
    <w:rsid w:val="00606E24"/>
    <w:rsid w:val="006111AC"/>
    <w:rsid w:val="00615EB9"/>
    <w:rsid w:val="00617300"/>
    <w:rsid w:val="0062540E"/>
    <w:rsid w:val="0063121B"/>
    <w:rsid w:val="006325AD"/>
    <w:rsid w:val="0063589A"/>
    <w:rsid w:val="0063706A"/>
    <w:rsid w:val="0064618E"/>
    <w:rsid w:val="006566E3"/>
    <w:rsid w:val="0066417F"/>
    <w:rsid w:val="00664ACC"/>
    <w:rsid w:val="006665AB"/>
    <w:rsid w:val="006750AA"/>
    <w:rsid w:val="006A54D5"/>
    <w:rsid w:val="006B045C"/>
    <w:rsid w:val="006B3BAD"/>
    <w:rsid w:val="006B7701"/>
    <w:rsid w:val="006C167F"/>
    <w:rsid w:val="006E39BE"/>
    <w:rsid w:val="006E74CB"/>
    <w:rsid w:val="006F1EFD"/>
    <w:rsid w:val="006F241D"/>
    <w:rsid w:val="006F5A11"/>
    <w:rsid w:val="00704D69"/>
    <w:rsid w:val="007074D8"/>
    <w:rsid w:val="00712789"/>
    <w:rsid w:val="00713A68"/>
    <w:rsid w:val="007154E6"/>
    <w:rsid w:val="0071662E"/>
    <w:rsid w:val="00720B6E"/>
    <w:rsid w:val="00723353"/>
    <w:rsid w:val="00730A19"/>
    <w:rsid w:val="00731872"/>
    <w:rsid w:val="007349AC"/>
    <w:rsid w:val="0073531C"/>
    <w:rsid w:val="0074021D"/>
    <w:rsid w:val="0074337C"/>
    <w:rsid w:val="0076155B"/>
    <w:rsid w:val="00772A74"/>
    <w:rsid w:val="00782239"/>
    <w:rsid w:val="00787F4F"/>
    <w:rsid w:val="00794EFA"/>
    <w:rsid w:val="007B409E"/>
    <w:rsid w:val="007B61D3"/>
    <w:rsid w:val="007C7838"/>
    <w:rsid w:val="007D3CAA"/>
    <w:rsid w:val="007D5A32"/>
    <w:rsid w:val="007D7E60"/>
    <w:rsid w:val="007F10D8"/>
    <w:rsid w:val="007F2FC7"/>
    <w:rsid w:val="0081414A"/>
    <w:rsid w:val="00822D2F"/>
    <w:rsid w:val="00830DF0"/>
    <w:rsid w:val="00832F2B"/>
    <w:rsid w:val="00853EC5"/>
    <w:rsid w:val="00855393"/>
    <w:rsid w:val="00856852"/>
    <w:rsid w:val="00861040"/>
    <w:rsid w:val="00866208"/>
    <w:rsid w:val="008716A2"/>
    <w:rsid w:val="00873506"/>
    <w:rsid w:val="00880D94"/>
    <w:rsid w:val="0088171E"/>
    <w:rsid w:val="00881EA6"/>
    <w:rsid w:val="0088443A"/>
    <w:rsid w:val="00892E33"/>
    <w:rsid w:val="0089551D"/>
    <w:rsid w:val="008A077B"/>
    <w:rsid w:val="008B3D85"/>
    <w:rsid w:val="008D57CB"/>
    <w:rsid w:val="008D7D34"/>
    <w:rsid w:val="008E0D0E"/>
    <w:rsid w:val="008E34E5"/>
    <w:rsid w:val="008E35C0"/>
    <w:rsid w:val="008E412D"/>
    <w:rsid w:val="008F0C39"/>
    <w:rsid w:val="008F23C1"/>
    <w:rsid w:val="008F5FD8"/>
    <w:rsid w:val="008F7F3E"/>
    <w:rsid w:val="0090636F"/>
    <w:rsid w:val="00911662"/>
    <w:rsid w:val="00926B67"/>
    <w:rsid w:val="009310F6"/>
    <w:rsid w:val="00931939"/>
    <w:rsid w:val="009415E5"/>
    <w:rsid w:val="00942D1B"/>
    <w:rsid w:val="00945E4C"/>
    <w:rsid w:val="009464E0"/>
    <w:rsid w:val="00952048"/>
    <w:rsid w:val="00952529"/>
    <w:rsid w:val="009648C5"/>
    <w:rsid w:val="00974E75"/>
    <w:rsid w:val="00987315"/>
    <w:rsid w:val="00996755"/>
    <w:rsid w:val="009B77F2"/>
    <w:rsid w:val="009D5591"/>
    <w:rsid w:val="009D624B"/>
    <w:rsid w:val="009E1040"/>
    <w:rsid w:val="009E4AD8"/>
    <w:rsid w:val="009E557B"/>
    <w:rsid w:val="009F0C1E"/>
    <w:rsid w:val="00A02FEB"/>
    <w:rsid w:val="00A04D34"/>
    <w:rsid w:val="00A17746"/>
    <w:rsid w:val="00A31707"/>
    <w:rsid w:val="00A410BB"/>
    <w:rsid w:val="00A42432"/>
    <w:rsid w:val="00A451A3"/>
    <w:rsid w:val="00A53A61"/>
    <w:rsid w:val="00A572C4"/>
    <w:rsid w:val="00A57346"/>
    <w:rsid w:val="00A61982"/>
    <w:rsid w:val="00A62451"/>
    <w:rsid w:val="00A6272F"/>
    <w:rsid w:val="00A70E3C"/>
    <w:rsid w:val="00A71003"/>
    <w:rsid w:val="00A911CE"/>
    <w:rsid w:val="00A92E49"/>
    <w:rsid w:val="00AA5345"/>
    <w:rsid w:val="00AA5D66"/>
    <w:rsid w:val="00AA733F"/>
    <w:rsid w:val="00AB0AEE"/>
    <w:rsid w:val="00AC3A86"/>
    <w:rsid w:val="00AC4BFA"/>
    <w:rsid w:val="00AD5208"/>
    <w:rsid w:val="00AD544E"/>
    <w:rsid w:val="00AE09DA"/>
    <w:rsid w:val="00AE20C9"/>
    <w:rsid w:val="00AE3DB6"/>
    <w:rsid w:val="00B03484"/>
    <w:rsid w:val="00B04CC9"/>
    <w:rsid w:val="00B168A8"/>
    <w:rsid w:val="00B23D6E"/>
    <w:rsid w:val="00B25A89"/>
    <w:rsid w:val="00B3097C"/>
    <w:rsid w:val="00B331C6"/>
    <w:rsid w:val="00B33FD9"/>
    <w:rsid w:val="00B46468"/>
    <w:rsid w:val="00B5685C"/>
    <w:rsid w:val="00B576D2"/>
    <w:rsid w:val="00B6159B"/>
    <w:rsid w:val="00B70DE4"/>
    <w:rsid w:val="00B711F0"/>
    <w:rsid w:val="00B76223"/>
    <w:rsid w:val="00B82E7D"/>
    <w:rsid w:val="00B846D6"/>
    <w:rsid w:val="00B91A44"/>
    <w:rsid w:val="00BA56D4"/>
    <w:rsid w:val="00BB2989"/>
    <w:rsid w:val="00BC5177"/>
    <w:rsid w:val="00BD11E3"/>
    <w:rsid w:val="00BD2D1F"/>
    <w:rsid w:val="00BD4563"/>
    <w:rsid w:val="00BF0C59"/>
    <w:rsid w:val="00BF1960"/>
    <w:rsid w:val="00BF68B9"/>
    <w:rsid w:val="00C03184"/>
    <w:rsid w:val="00C11F10"/>
    <w:rsid w:val="00C149BA"/>
    <w:rsid w:val="00C36654"/>
    <w:rsid w:val="00C42421"/>
    <w:rsid w:val="00C43B03"/>
    <w:rsid w:val="00C555AF"/>
    <w:rsid w:val="00C67CBF"/>
    <w:rsid w:val="00C70002"/>
    <w:rsid w:val="00C74006"/>
    <w:rsid w:val="00C773B4"/>
    <w:rsid w:val="00C8208E"/>
    <w:rsid w:val="00C86070"/>
    <w:rsid w:val="00C86F19"/>
    <w:rsid w:val="00C87946"/>
    <w:rsid w:val="00C93B6B"/>
    <w:rsid w:val="00CA4E25"/>
    <w:rsid w:val="00CB3750"/>
    <w:rsid w:val="00CC4D93"/>
    <w:rsid w:val="00CC5C2D"/>
    <w:rsid w:val="00CC5D83"/>
    <w:rsid w:val="00CD0954"/>
    <w:rsid w:val="00CD4964"/>
    <w:rsid w:val="00CD739A"/>
    <w:rsid w:val="00CE442F"/>
    <w:rsid w:val="00CE71EF"/>
    <w:rsid w:val="00CF203E"/>
    <w:rsid w:val="00CF74DD"/>
    <w:rsid w:val="00D00D76"/>
    <w:rsid w:val="00D041C6"/>
    <w:rsid w:val="00D04B4B"/>
    <w:rsid w:val="00D056C7"/>
    <w:rsid w:val="00D105DF"/>
    <w:rsid w:val="00D10EBF"/>
    <w:rsid w:val="00D27521"/>
    <w:rsid w:val="00D30096"/>
    <w:rsid w:val="00D3660B"/>
    <w:rsid w:val="00D3782E"/>
    <w:rsid w:val="00D4346C"/>
    <w:rsid w:val="00D5443B"/>
    <w:rsid w:val="00D56AD3"/>
    <w:rsid w:val="00D572B4"/>
    <w:rsid w:val="00D66AB2"/>
    <w:rsid w:val="00D66BCC"/>
    <w:rsid w:val="00D6758A"/>
    <w:rsid w:val="00D706C8"/>
    <w:rsid w:val="00D7740D"/>
    <w:rsid w:val="00D853E2"/>
    <w:rsid w:val="00D85C35"/>
    <w:rsid w:val="00D95DC0"/>
    <w:rsid w:val="00DA3B57"/>
    <w:rsid w:val="00DC1786"/>
    <w:rsid w:val="00DC3B71"/>
    <w:rsid w:val="00DC6049"/>
    <w:rsid w:val="00DD3B10"/>
    <w:rsid w:val="00DD495E"/>
    <w:rsid w:val="00DD5129"/>
    <w:rsid w:val="00DD60E7"/>
    <w:rsid w:val="00DD6619"/>
    <w:rsid w:val="00DE194B"/>
    <w:rsid w:val="00DE2310"/>
    <w:rsid w:val="00DE269C"/>
    <w:rsid w:val="00DE2A4D"/>
    <w:rsid w:val="00DE6A29"/>
    <w:rsid w:val="00E02757"/>
    <w:rsid w:val="00E11A11"/>
    <w:rsid w:val="00E13792"/>
    <w:rsid w:val="00E1583C"/>
    <w:rsid w:val="00E15847"/>
    <w:rsid w:val="00E31434"/>
    <w:rsid w:val="00E44DD1"/>
    <w:rsid w:val="00E45F5F"/>
    <w:rsid w:val="00E5048F"/>
    <w:rsid w:val="00E64E83"/>
    <w:rsid w:val="00E66EA1"/>
    <w:rsid w:val="00E717DF"/>
    <w:rsid w:val="00E87245"/>
    <w:rsid w:val="00E9104E"/>
    <w:rsid w:val="00E971DF"/>
    <w:rsid w:val="00EB0808"/>
    <w:rsid w:val="00EB590C"/>
    <w:rsid w:val="00EB5F80"/>
    <w:rsid w:val="00EC27DC"/>
    <w:rsid w:val="00ED2D2C"/>
    <w:rsid w:val="00ED61AE"/>
    <w:rsid w:val="00EE31C1"/>
    <w:rsid w:val="00EF5D15"/>
    <w:rsid w:val="00EF69D9"/>
    <w:rsid w:val="00EF6CDF"/>
    <w:rsid w:val="00F06968"/>
    <w:rsid w:val="00F125FA"/>
    <w:rsid w:val="00F17946"/>
    <w:rsid w:val="00F17CCF"/>
    <w:rsid w:val="00F20152"/>
    <w:rsid w:val="00F212D7"/>
    <w:rsid w:val="00F31978"/>
    <w:rsid w:val="00F51DE9"/>
    <w:rsid w:val="00F526AA"/>
    <w:rsid w:val="00F64F96"/>
    <w:rsid w:val="00F66F77"/>
    <w:rsid w:val="00F765C2"/>
    <w:rsid w:val="00F80CD4"/>
    <w:rsid w:val="00F83E2F"/>
    <w:rsid w:val="00F925D4"/>
    <w:rsid w:val="00FA3FB8"/>
    <w:rsid w:val="00FB3EA4"/>
    <w:rsid w:val="00FB70D2"/>
    <w:rsid w:val="00FD4868"/>
    <w:rsid w:val="00FD6C19"/>
    <w:rsid w:val="00FE41F7"/>
    <w:rsid w:val="00FF0315"/>
    <w:rsid w:val="00FF3A19"/>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93B8"/>
  <w15:chartTrackingRefBased/>
  <w15:docId w15:val="{238382C0-8C78-466B-B678-1741291C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E16A0"/>
    <w:pPr>
      <w:keepNext/>
      <w:spacing w:after="0" w:line="240" w:lineRule="auto"/>
      <w:jc w:val="both"/>
      <w:outlineLvl w:val="0"/>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929"/>
    <w:pPr>
      <w:ind w:left="720"/>
      <w:contextualSpacing/>
    </w:pPr>
  </w:style>
  <w:style w:type="character" w:customStyle="1" w:styleId="normaltextrun">
    <w:name w:val="normaltextrun"/>
    <w:basedOn w:val="DefaultParagraphFont"/>
    <w:rsid w:val="00FF3A19"/>
  </w:style>
  <w:style w:type="character" w:customStyle="1" w:styleId="findhit">
    <w:name w:val="findhit"/>
    <w:basedOn w:val="DefaultParagraphFont"/>
    <w:rsid w:val="00FF3A19"/>
  </w:style>
  <w:style w:type="character" w:customStyle="1" w:styleId="eop">
    <w:name w:val="eop"/>
    <w:basedOn w:val="DefaultParagraphFont"/>
    <w:rsid w:val="00FF3A19"/>
  </w:style>
  <w:style w:type="paragraph" w:styleId="FootnoteText">
    <w:name w:val="footnote text"/>
    <w:basedOn w:val="Normal"/>
    <w:link w:val="FootnoteTextChar"/>
    <w:uiPriority w:val="99"/>
    <w:unhideWhenUsed/>
    <w:rsid w:val="000B6E69"/>
    <w:pPr>
      <w:spacing w:after="0" w:line="240" w:lineRule="auto"/>
    </w:pPr>
    <w:rPr>
      <w:sz w:val="20"/>
      <w:szCs w:val="20"/>
    </w:rPr>
  </w:style>
  <w:style w:type="character" w:customStyle="1" w:styleId="FootnoteTextChar">
    <w:name w:val="Footnote Text Char"/>
    <w:basedOn w:val="DefaultParagraphFont"/>
    <w:link w:val="FootnoteText"/>
    <w:uiPriority w:val="99"/>
    <w:rsid w:val="000B6E69"/>
    <w:rPr>
      <w:sz w:val="20"/>
      <w:szCs w:val="20"/>
    </w:rPr>
  </w:style>
  <w:style w:type="character" w:styleId="FootnoteReference">
    <w:name w:val="footnote reference"/>
    <w:basedOn w:val="DefaultParagraphFont"/>
    <w:uiPriority w:val="99"/>
    <w:semiHidden/>
    <w:unhideWhenUsed/>
    <w:rsid w:val="000B6E69"/>
    <w:rPr>
      <w:vertAlign w:val="superscript"/>
    </w:rPr>
  </w:style>
  <w:style w:type="character" w:styleId="Hyperlink">
    <w:name w:val="Hyperlink"/>
    <w:basedOn w:val="DefaultParagraphFont"/>
    <w:uiPriority w:val="99"/>
    <w:unhideWhenUsed/>
    <w:rsid w:val="003D5159"/>
    <w:rPr>
      <w:color w:val="0563C1" w:themeColor="hyperlink"/>
      <w:u w:val="single"/>
    </w:rPr>
  </w:style>
  <w:style w:type="character" w:styleId="UnresolvedMention">
    <w:name w:val="Unresolved Mention"/>
    <w:basedOn w:val="DefaultParagraphFont"/>
    <w:uiPriority w:val="99"/>
    <w:semiHidden/>
    <w:unhideWhenUsed/>
    <w:rsid w:val="003D5159"/>
    <w:rPr>
      <w:color w:val="605E5C"/>
      <w:shd w:val="clear" w:color="auto" w:fill="E1DFDD"/>
    </w:rPr>
  </w:style>
  <w:style w:type="paragraph" w:styleId="Header">
    <w:name w:val="header"/>
    <w:basedOn w:val="Normal"/>
    <w:link w:val="HeaderChar"/>
    <w:uiPriority w:val="99"/>
    <w:unhideWhenUsed/>
    <w:rsid w:val="00EF5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D15"/>
  </w:style>
  <w:style w:type="paragraph" w:styleId="Footer">
    <w:name w:val="footer"/>
    <w:basedOn w:val="Normal"/>
    <w:link w:val="FooterChar"/>
    <w:uiPriority w:val="99"/>
    <w:unhideWhenUsed/>
    <w:rsid w:val="00EF5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D15"/>
  </w:style>
  <w:style w:type="paragraph" w:styleId="TOC1">
    <w:name w:val="toc 1"/>
    <w:basedOn w:val="Normal"/>
    <w:next w:val="Normal"/>
    <w:autoRedefine/>
    <w:uiPriority w:val="39"/>
    <w:unhideWhenUsed/>
    <w:rsid w:val="008A077B"/>
    <w:pPr>
      <w:spacing w:after="100"/>
    </w:pPr>
  </w:style>
  <w:style w:type="paragraph" w:styleId="TOC2">
    <w:name w:val="toc 2"/>
    <w:basedOn w:val="Normal"/>
    <w:next w:val="Normal"/>
    <w:autoRedefine/>
    <w:uiPriority w:val="39"/>
    <w:unhideWhenUsed/>
    <w:rsid w:val="008A077B"/>
    <w:pPr>
      <w:spacing w:after="100"/>
      <w:ind w:left="220"/>
    </w:pPr>
  </w:style>
  <w:style w:type="paragraph" w:styleId="TOC3">
    <w:name w:val="toc 3"/>
    <w:basedOn w:val="Normal"/>
    <w:next w:val="Normal"/>
    <w:autoRedefine/>
    <w:uiPriority w:val="39"/>
    <w:unhideWhenUsed/>
    <w:rsid w:val="008A077B"/>
    <w:pPr>
      <w:spacing w:after="100"/>
      <w:ind w:left="440"/>
    </w:pPr>
  </w:style>
  <w:style w:type="paragraph" w:styleId="TOAHeading">
    <w:name w:val="toa heading"/>
    <w:basedOn w:val="Normal"/>
    <w:next w:val="Normal"/>
    <w:uiPriority w:val="99"/>
    <w:semiHidden/>
    <w:unhideWhenUsed/>
    <w:rsid w:val="00F125FA"/>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F125FA"/>
    <w:pPr>
      <w:spacing w:after="0"/>
      <w:ind w:left="220" w:hanging="220"/>
    </w:pPr>
  </w:style>
  <w:style w:type="character" w:customStyle="1" w:styleId="Heading1Char">
    <w:name w:val="Heading 1 Char"/>
    <w:basedOn w:val="DefaultParagraphFont"/>
    <w:link w:val="Heading1"/>
    <w:rsid w:val="000E16A0"/>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395475">
      <w:bodyDiv w:val="1"/>
      <w:marLeft w:val="0"/>
      <w:marRight w:val="0"/>
      <w:marTop w:val="0"/>
      <w:marBottom w:val="0"/>
      <w:divBdr>
        <w:top w:val="none" w:sz="0" w:space="0" w:color="auto"/>
        <w:left w:val="none" w:sz="0" w:space="0" w:color="auto"/>
        <w:bottom w:val="none" w:sz="0" w:space="0" w:color="auto"/>
        <w:right w:val="none" w:sz="0" w:space="0" w:color="auto"/>
      </w:divBdr>
    </w:div>
    <w:div w:id="1891651389">
      <w:bodyDiv w:val="1"/>
      <w:marLeft w:val="0"/>
      <w:marRight w:val="0"/>
      <w:marTop w:val="0"/>
      <w:marBottom w:val="0"/>
      <w:divBdr>
        <w:top w:val="none" w:sz="0" w:space="0" w:color="auto"/>
        <w:left w:val="none" w:sz="0" w:space="0" w:color="auto"/>
        <w:bottom w:val="none" w:sz="0" w:space="0" w:color="auto"/>
        <w:right w:val="none" w:sz="0" w:space="0" w:color="auto"/>
      </w:divBdr>
      <w:divsChild>
        <w:div w:id="173704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Brief">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D175-EC65-4BB9-9C91-8A89142B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12118</Words>
  <Characters>69077</Characters>
  <Application>Microsoft Office Word</Application>
  <DocSecurity>4</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Winkler</dc:creator>
  <cp:keywords/>
  <dc:description/>
  <cp:lastModifiedBy>Debbie Coplen</cp:lastModifiedBy>
  <cp:revision>2</cp:revision>
  <cp:lastPrinted>2022-01-10T17:51:00Z</cp:lastPrinted>
  <dcterms:created xsi:type="dcterms:W3CDTF">2024-03-13T22:04:00Z</dcterms:created>
  <dcterms:modified xsi:type="dcterms:W3CDTF">2024-03-13T22:04:00Z</dcterms:modified>
</cp:coreProperties>
</file>